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0F" w:rsidRDefault="00C13CCA">
      <w:pPr>
        <w:jc w:val="both"/>
      </w:pPr>
      <w:bookmarkStart w:id="0" w:name="_GoBack"/>
      <w:bookmarkEnd w:id="0"/>
      <w:r>
        <w:rPr>
          <w:b/>
          <w:i/>
        </w:rPr>
        <w:t>Suvestinė redakcija nuo 2019-03-14</w:t>
      </w:r>
    </w:p>
    <w:p w:rsidR="0075470F" w:rsidRDefault="0075470F">
      <w:pPr>
        <w:jc w:val="both"/>
        <w:rPr>
          <w:sz w:val="20"/>
        </w:rPr>
      </w:pPr>
    </w:p>
    <w:p w:rsidR="0075470F" w:rsidRDefault="00C13CCA">
      <w:pPr>
        <w:jc w:val="both"/>
        <w:rPr>
          <w:sz w:val="20"/>
        </w:rPr>
      </w:pPr>
      <w:r>
        <w:rPr>
          <w:i/>
          <w:sz w:val="20"/>
        </w:rPr>
        <w:t xml:space="preserve">Įsakymas paskelbtas: Žin. 2010, Nr. </w:t>
      </w:r>
      <w:hyperlink r:id="rId7" w:history="1">
        <w:r w:rsidRPr="00532B9F">
          <w:rPr>
            <w:rFonts w:eastAsia="MS Mincho"/>
            <w:i/>
            <w:iCs/>
            <w:color w:val="0000FF" w:themeColor="hyperlink"/>
            <w:sz w:val="20"/>
            <w:u w:val="single"/>
          </w:rPr>
          <w:t>39-1868</w:t>
        </w:r>
      </w:hyperlink>
      <w:r>
        <w:rPr>
          <w:rFonts w:eastAsia="MS Mincho"/>
          <w:i/>
          <w:iCs/>
          <w:sz w:val="20"/>
        </w:rPr>
        <w:t>, i. k. 1102330ISAK003D-290</w:t>
      </w:r>
    </w:p>
    <w:p w:rsidR="0075470F" w:rsidRDefault="0075470F">
      <w:pPr>
        <w:jc w:val="both"/>
        <w:rPr>
          <w:sz w:val="20"/>
        </w:rPr>
      </w:pPr>
    </w:p>
    <w:p w:rsidR="0075470F" w:rsidRDefault="00C13CCA">
      <w:pPr>
        <w:keepLines/>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ŽEMĖS ŪKIO MINISTRO</w:t>
      </w:r>
    </w:p>
    <w:p w:rsidR="0075470F" w:rsidRDefault="00C13CCA">
      <w:pPr>
        <w:keepLines/>
        <w:widowControl w:val="0"/>
        <w:suppressAutoHyphens/>
        <w:jc w:val="center"/>
        <w:rPr>
          <w:color w:val="000000"/>
        </w:rPr>
      </w:pPr>
      <w:r>
        <w:rPr>
          <w:color w:val="000000"/>
        </w:rPr>
        <w:t>Į S A K Y M A S</w:t>
      </w:r>
    </w:p>
    <w:p w:rsidR="0075470F" w:rsidRDefault="0075470F">
      <w:pPr>
        <w:widowControl w:val="0"/>
        <w:suppressAutoHyphens/>
        <w:jc w:val="center"/>
        <w:rPr>
          <w:color w:val="000000"/>
        </w:rPr>
      </w:pPr>
    </w:p>
    <w:p w:rsidR="0075470F" w:rsidRDefault="00C13CCA">
      <w:pPr>
        <w:keepLines/>
        <w:widowControl w:val="0"/>
        <w:suppressAutoHyphens/>
        <w:jc w:val="center"/>
        <w:rPr>
          <w:b/>
          <w:bCs/>
          <w:caps/>
          <w:color w:val="000000"/>
        </w:rPr>
      </w:pPr>
      <w:r>
        <w:rPr>
          <w:b/>
          <w:bCs/>
          <w:caps/>
          <w:color w:val="000000"/>
        </w:rPr>
        <w:t>DĖL PAGALBOS VEISLININKYSTEI TAISYKLIŲ PATVIRTINIMO</w:t>
      </w:r>
    </w:p>
    <w:p w:rsidR="0075470F" w:rsidRDefault="0075470F">
      <w:pPr>
        <w:widowControl w:val="0"/>
        <w:suppressAutoHyphens/>
        <w:jc w:val="center"/>
        <w:rPr>
          <w:color w:val="000000"/>
        </w:rPr>
      </w:pPr>
    </w:p>
    <w:p w:rsidR="0075470F" w:rsidRDefault="00C13CCA">
      <w:pPr>
        <w:keepLines/>
        <w:widowControl w:val="0"/>
        <w:suppressAutoHyphens/>
        <w:jc w:val="center"/>
        <w:rPr>
          <w:color w:val="000000"/>
        </w:rPr>
      </w:pPr>
      <w:r>
        <w:rPr>
          <w:color w:val="000000"/>
        </w:rPr>
        <w:t>2010 m. kovo 30 d. Nr. 3D-290</w:t>
      </w:r>
    </w:p>
    <w:p w:rsidR="0075470F" w:rsidRDefault="00C13CCA">
      <w:pPr>
        <w:keepLines/>
        <w:widowControl w:val="0"/>
        <w:suppressAutoHyphens/>
        <w:jc w:val="center"/>
        <w:rPr>
          <w:color w:val="000000"/>
        </w:rPr>
      </w:pPr>
      <w:r>
        <w:rPr>
          <w:color w:val="000000"/>
        </w:rPr>
        <w:t>Vilnius</w:t>
      </w:r>
    </w:p>
    <w:p w:rsidR="0075470F" w:rsidRDefault="0075470F">
      <w:pPr>
        <w:widowControl w:val="0"/>
        <w:suppressAutoHyphens/>
        <w:ind w:firstLine="567"/>
        <w:jc w:val="both"/>
        <w:rPr>
          <w:color w:val="000000"/>
        </w:rPr>
      </w:pPr>
    </w:p>
    <w:p w:rsidR="0075470F" w:rsidRDefault="0075470F">
      <w:pPr>
        <w:widowControl w:val="0"/>
        <w:suppressAutoHyphens/>
        <w:ind w:firstLine="567"/>
        <w:jc w:val="both"/>
        <w:rPr>
          <w:color w:val="000000"/>
        </w:rPr>
      </w:pPr>
    </w:p>
    <w:p w:rsidR="0075470F" w:rsidRDefault="00C13CCA">
      <w:pPr>
        <w:ind w:firstLine="567"/>
        <w:jc w:val="both"/>
        <w:rPr>
          <w:color w:val="000000"/>
        </w:rPr>
      </w:pPr>
      <w:r>
        <w:rPr>
          <w:color w:val="000000"/>
          <w:szCs w:val="24"/>
          <w:lang w:eastAsia="lt-LT"/>
        </w:rPr>
        <w:t>Vadovaudamasis Lietuvos Respublikos žemės ūkio, maisto ūkio ir kaimo p</w:t>
      </w:r>
      <w:r>
        <w:rPr>
          <w:color w:val="000000"/>
          <w:szCs w:val="24"/>
          <w:lang w:eastAsia="lt-LT"/>
        </w:rPr>
        <w:t xml:space="preserve">lėtros įstatymo 7 straipsniu bei atsižvelgdamas į 2014 m. birželio 25 d. Komisijos reglamento (ES) Nr. 702/2014, </w:t>
      </w:r>
      <w:r>
        <w:rPr>
          <w:bCs/>
          <w:color w:val="000000"/>
          <w:szCs w:val="24"/>
          <w:lang w:eastAsia="lt-LT"/>
        </w:rPr>
        <w:t>kuriuo skelbiama, kad tam tikrų kategorijų pagalba žemės bei miškų ūkio sektoriuose ir kaimo vietovėse yra suderinama su vidaus rinka pagal Sut</w:t>
      </w:r>
      <w:r>
        <w:rPr>
          <w:bCs/>
          <w:color w:val="000000"/>
          <w:szCs w:val="24"/>
          <w:lang w:eastAsia="lt-LT"/>
        </w:rPr>
        <w:t xml:space="preserve">arties dėl Europos Sąjungos veikimo 107 ir 108 straipsnius </w:t>
      </w:r>
      <w:r>
        <w:rPr>
          <w:color w:val="000000"/>
          <w:szCs w:val="24"/>
          <w:lang w:eastAsia="lt-LT"/>
        </w:rPr>
        <w:t>(OL 2014 L 193, p. 1)</w:t>
      </w:r>
      <w:r>
        <w:rPr>
          <w:bCs/>
          <w:color w:val="000000"/>
          <w:szCs w:val="24"/>
          <w:lang w:eastAsia="lt-LT"/>
        </w:rPr>
        <w:t>,</w:t>
      </w:r>
      <w:r>
        <w:rPr>
          <w:color w:val="000000"/>
          <w:szCs w:val="24"/>
          <w:lang w:eastAsia="lt-LT"/>
        </w:rPr>
        <w:t xml:space="preserve"> nuostatas:</w:t>
      </w:r>
      <w:r>
        <w:t xml:space="preserve"> </w:t>
      </w:r>
    </w:p>
    <w:p w:rsidR="0075470F" w:rsidRDefault="00C13CCA">
      <w:pPr>
        <w:rPr>
          <w:rFonts w:eastAsia="MS Mincho"/>
          <w:i/>
          <w:iCs/>
          <w:sz w:val="20"/>
        </w:rPr>
      </w:pPr>
      <w:r>
        <w:rPr>
          <w:rFonts w:eastAsia="MS Mincho"/>
          <w:i/>
          <w:iCs/>
          <w:sz w:val="20"/>
        </w:rPr>
        <w:t>Preambulės pakeitimai:</w:t>
      </w:r>
    </w:p>
    <w:p w:rsidR="0075470F" w:rsidRDefault="00C13CCA">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3D-111</w:t>
        </w:r>
      </w:hyperlink>
      <w:r>
        <w:rPr>
          <w:rFonts w:eastAsia="MS Mincho"/>
          <w:i/>
          <w:iCs/>
          <w:sz w:val="20"/>
        </w:rPr>
        <w:t xml:space="preserve">, 2015-02-24, paskelbta TAR </w:t>
      </w:r>
      <w:r>
        <w:rPr>
          <w:rFonts w:eastAsia="MS Mincho"/>
          <w:i/>
          <w:iCs/>
          <w:sz w:val="20"/>
        </w:rPr>
        <w:t>2015-02-24, i. k. 2015-02859</w:t>
      </w:r>
    </w:p>
    <w:p w:rsidR="0075470F" w:rsidRDefault="0075470F"/>
    <w:p w:rsidR="0075470F" w:rsidRDefault="00C13CCA">
      <w:pPr>
        <w:widowControl w:val="0"/>
        <w:suppressAutoHyphens/>
        <w:ind w:firstLine="567"/>
        <w:jc w:val="both"/>
        <w:rPr>
          <w:color w:val="000000"/>
        </w:rPr>
      </w:pPr>
      <w:r>
        <w:rPr>
          <w:color w:val="000000"/>
        </w:rPr>
        <w:t>1. T v i r t i n u Pagalbos veislininkystei taisykles (pridedama).</w:t>
      </w:r>
    </w:p>
    <w:p w:rsidR="0075470F" w:rsidRDefault="00C13CCA">
      <w:pPr>
        <w:widowControl w:val="0"/>
        <w:suppressAutoHyphens/>
        <w:ind w:firstLine="567"/>
        <w:jc w:val="both"/>
        <w:rPr>
          <w:color w:val="000000"/>
        </w:rPr>
      </w:pPr>
      <w:r>
        <w:rPr>
          <w:color w:val="000000"/>
        </w:rPr>
        <w:t>2. P r i p a ž į s t u netekusiais galios:</w:t>
      </w:r>
    </w:p>
    <w:p w:rsidR="0075470F" w:rsidRDefault="00C13CCA">
      <w:pPr>
        <w:widowControl w:val="0"/>
        <w:suppressAutoHyphens/>
        <w:ind w:firstLine="567"/>
        <w:jc w:val="both"/>
      </w:pPr>
      <w:r>
        <w:t xml:space="preserve">2.1. Lietuvos Respublikos žemės ūkio ministro 2008 m. birželio 2 d. įsakymą Nr. 3D-302 „Dėl Paramos veislininkystei </w:t>
      </w:r>
      <w:r>
        <w:t xml:space="preserve">taisyklių patvirtinimo“ (Žin., 2008, Nr. </w:t>
      </w:r>
      <w:r>
        <w:rPr>
          <w:u w:val="single"/>
        </w:rPr>
        <w:t>64-2427</w:t>
      </w:r>
      <w:r>
        <w:t>);</w:t>
      </w:r>
    </w:p>
    <w:p w:rsidR="0075470F" w:rsidRDefault="00C13CCA">
      <w:pPr>
        <w:widowControl w:val="0"/>
        <w:suppressAutoHyphens/>
        <w:ind w:firstLine="567"/>
        <w:jc w:val="both"/>
      </w:pPr>
      <w:r>
        <w:t>2.2. Lietuvos Respublikos žemės ūkio ministro 2009 m. rugpjūčio 3 d. įsakymą Nr. 3D-552 „Dėl žemės ūkio ministro 2008 m. birželio 2 d. įsakymo Nr. 3D-302 „Dėl Paramos veislininkystei taisyklių patvirtinimo</w:t>
      </w:r>
      <w:r>
        <w:t xml:space="preserve">“ pakeitimo“ (Žin., 2009, Nr. </w:t>
      </w:r>
      <w:r>
        <w:rPr>
          <w:u w:val="single"/>
        </w:rPr>
        <w:t>95-4062</w:t>
      </w:r>
      <w:r>
        <w:t>).</w:t>
      </w:r>
    </w:p>
    <w:p w:rsidR="0075470F" w:rsidRDefault="0075470F">
      <w:pPr>
        <w:widowControl w:val="0"/>
        <w:tabs>
          <w:tab w:val="right" w:pos="9071"/>
        </w:tabs>
        <w:suppressAutoHyphens/>
        <w:rPr>
          <w:caps/>
          <w:color w:val="000000"/>
        </w:rPr>
      </w:pPr>
    </w:p>
    <w:p w:rsidR="0075470F" w:rsidRDefault="0075470F">
      <w:pPr>
        <w:widowControl w:val="0"/>
        <w:tabs>
          <w:tab w:val="right" w:pos="9071"/>
        </w:tabs>
        <w:suppressAutoHyphens/>
        <w:rPr>
          <w:caps/>
          <w:color w:val="000000"/>
        </w:rPr>
      </w:pPr>
    </w:p>
    <w:p w:rsidR="0075470F" w:rsidRDefault="0075470F">
      <w:pPr>
        <w:widowControl w:val="0"/>
        <w:tabs>
          <w:tab w:val="right" w:pos="9071"/>
        </w:tabs>
        <w:suppressAutoHyphens/>
        <w:rPr>
          <w:caps/>
          <w:color w:val="000000"/>
        </w:rPr>
      </w:pPr>
    </w:p>
    <w:p w:rsidR="0075470F" w:rsidRDefault="00C13CCA">
      <w:pPr>
        <w:widowControl w:val="0"/>
        <w:tabs>
          <w:tab w:val="right" w:pos="9071"/>
        </w:tabs>
        <w:suppressAutoHyphens/>
        <w:rPr>
          <w:caps/>
          <w:color w:val="000000"/>
        </w:rPr>
      </w:pPr>
      <w:r>
        <w:rPr>
          <w:caps/>
          <w:color w:val="000000"/>
        </w:rPr>
        <w:t>Žemės ūkio ministras</w:t>
      </w:r>
      <w:r>
        <w:rPr>
          <w:caps/>
          <w:color w:val="000000"/>
        </w:rPr>
        <w:tab/>
        <w:t>Kazys Starkevičius</w:t>
      </w:r>
    </w:p>
    <w:p w:rsidR="0075470F" w:rsidRDefault="0075470F">
      <w:pPr>
        <w:widowControl w:val="0"/>
        <w:suppressAutoHyphens/>
        <w:ind w:firstLine="567"/>
        <w:jc w:val="both"/>
        <w:rPr>
          <w:color w:val="000000"/>
        </w:rPr>
      </w:pPr>
    </w:p>
    <w:p w:rsidR="0075470F" w:rsidRDefault="00C13CCA">
      <w:pPr>
        <w:widowControl w:val="0"/>
        <w:suppressAutoHyphens/>
        <w:jc w:val="both"/>
        <w:rPr>
          <w:color w:val="000000"/>
        </w:rPr>
      </w:pPr>
      <w:r>
        <w:rPr>
          <w:color w:val="000000"/>
        </w:rPr>
        <w:t>SUDERINTA</w:t>
      </w:r>
    </w:p>
    <w:p w:rsidR="0075470F" w:rsidRDefault="00C13CCA">
      <w:pPr>
        <w:widowControl w:val="0"/>
        <w:suppressAutoHyphens/>
        <w:jc w:val="both"/>
        <w:rPr>
          <w:color w:val="000000"/>
        </w:rPr>
      </w:pPr>
      <w:r>
        <w:rPr>
          <w:color w:val="000000"/>
        </w:rPr>
        <w:t>Lietuvos Respublikos konkurencijos tarybos</w:t>
      </w:r>
    </w:p>
    <w:p w:rsidR="0075470F" w:rsidRDefault="00C13CCA">
      <w:pPr>
        <w:widowControl w:val="0"/>
        <w:suppressAutoHyphens/>
        <w:jc w:val="both"/>
        <w:rPr>
          <w:color w:val="000000"/>
        </w:rPr>
      </w:pPr>
      <w:r>
        <w:rPr>
          <w:color w:val="000000"/>
        </w:rPr>
        <w:t>2010-01-14 raštu Nr. (9.8-10) 6V-53</w:t>
      </w:r>
    </w:p>
    <w:p w:rsidR="0075470F" w:rsidRDefault="0075470F">
      <w:pPr>
        <w:keepLines/>
        <w:tabs>
          <w:tab w:val="left" w:pos="1304"/>
          <w:tab w:val="left" w:pos="1457"/>
          <w:tab w:val="left" w:pos="1604"/>
          <w:tab w:val="left" w:pos="1757"/>
        </w:tabs>
        <w:suppressAutoHyphens/>
        <w:spacing w:line="276" w:lineRule="auto"/>
        <w:ind w:left="5387"/>
        <w:sectPr w:rsidR="0075470F">
          <w:headerReference w:type="even" r:id="rId11"/>
          <w:headerReference w:type="default" r:id="rId12"/>
          <w:footerReference w:type="even" r:id="rId13"/>
          <w:footerReference w:type="default" r:id="rId14"/>
          <w:headerReference w:type="first" r:id="rId15"/>
          <w:footerReference w:type="first" r:id="rId16"/>
          <w:pgSz w:w="11907" w:h="16840"/>
          <w:pgMar w:top="1701" w:right="567" w:bottom="1134" w:left="1701" w:header="567" w:footer="567" w:gutter="0"/>
          <w:cols w:space="1296"/>
          <w:titlePg/>
          <w:docGrid w:linePitch="326"/>
        </w:sectPr>
      </w:pPr>
    </w:p>
    <w:p w:rsidR="0075470F" w:rsidRDefault="00C13CCA">
      <w:pPr>
        <w:keepLines/>
        <w:tabs>
          <w:tab w:val="left" w:pos="1304"/>
          <w:tab w:val="left" w:pos="1457"/>
          <w:tab w:val="left" w:pos="1604"/>
          <w:tab w:val="left" w:pos="1757"/>
        </w:tabs>
        <w:suppressAutoHyphens/>
        <w:spacing w:line="276" w:lineRule="auto"/>
        <w:ind w:left="5387"/>
        <w:rPr>
          <w:color w:val="000000"/>
          <w:szCs w:val="24"/>
        </w:rPr>
      </w:pPr>
      <w:r>
        <w:rPr>
          <w:color w:val="000000"/>
          <w:szCs w:val="24"/>
        </w:rPr>
        <w:lastRenderedPageBreak/>
        <w:t>PATVIRTINTA</w:t>
      </w:r>
    </w:p>
    <w:p w:rsidR="0075470F" w:rsidRDefault="00C13CCA">
      <w:pPr>
        <w:keepLines/>
        <w:tabs>
          <w:tab w:val="left" w:pos="1304"/>
          <w:tab w:val="left" w:pos="1457"/>
          <w:tab w:val="left" w:pos="1604"/>
          <w:tab w:val="left" w:pos="1757"/>
        </w:tabs>
        <w:suppressAutoHyphens/>
        <w:spacing w:line="276" w:lineRule="auto"/>
        <w:ind w:left="5387"/>
        <w:rPr>
          <w:color w:val="000000"/>
          <w:szCs w:val="24"/>
        </w:rPr>
      </w:pPr>
      <w:r>
        <w:rPr>
          <w:color w:val="000000"/>
          <w:szCs w:val="24"/>
        </w:rPr>
        <w:t xml:space="preserve">Lietuvos Respublikos žemės ūkio ministro </w:t>
      </w:r>
    </w:p>
    <w:p w:rsidR="0075470F" w:rsidRDefault="00C13CCA">
      <w:pPr>
        <w:keepLines/>
        <w:tabs>
          <w:tab w:val="left" w:pos="1304"/>
          <w:tab w:val="left" w:pos="1457"/>
          <w:tab w:val="left" w:pos="1604"/>
          <w:tab w:val="left" w:pos="1757"/>
        </w:tabs>
        <w:suppressAutoHyphens/>
        <w:spacing w:line="276" w:lineRule="auto"/>
        <w:ind w:left="5387"/>
        <w:rPr>
          <w:color w:val="000000"/>
          <w:szCs w:val="24"/>
        </w:rPr>
      </w:pPr>
      <w:r>
        <w:rPr>
          <w:color w:val="000000"/>
          <w:szCs w:val="24"/>
        </w:rPr>
        <w:t>2010 m. kovo 30 d. įsakymu Nr. 3D-290</w:t>
      </w:r>
    </w:p>
    <w:p w:rsidR="0075470F" w:rsidRDefault="00C13CCA">
      <w:pPr>
        <w:keepLines/>
        <w:tabs>
          <w:tab w:val="left" w:pos="1304"/>
          <w:tab w:val="left" w:pos="1457"/>
          <w:tab w:val="left" w:pos="1604"/>
          <w:tab w:val="left" w:pos="1757"/>
        </w:tabs>
        <w:suppressAutoHyphens/>
        <w:spacing w:line="276" w:lineRule="auto"/>
        <w:ind w:left="5387"/>
        <w:rPr>
          <w:color w:val="000000"/>
          <w:szCs w:val="24"/>
        </w:rPr>
      </w:pPr>
      <w:r>
        <w:rPr>
          <w:color w:val="000000"/>
          <w:szCs w:val="24"/>
        </w:rPr>
        <w:t xml:space="preserve">(Lietuvos Respublikos žemės ūkio ministro </w:t>
      </w:r>
    </w:p>
    <w:p w:rsidR="0075470F" w:rsidRDefault="00C13CCA">
      <w:pPr>
        <w:keepLines/>
        <w:tabs>
          <w:tab w:val="left" w:pos="1304"/>
          <w:tab w:val="left" w:pos="1457"/>
          <w:tab w:val="left" w:pos="1604"/>
          <w:tab w:val="left" w:pos="1757"/>
        </w:tabs>
        <w:suppressAutoHyphens/>
        <w:spacing w:line="276" w:lineRule="auto"/>
        <w:ind w:left="5387"/>
        <w:rPr>
          <w:color w:val="000000"/>
          <w:szCs w:val="24"/>
        </w:rPr>
      </w:pPr>
      <w:r>
        <w:rPr>
          <w:color w:val="000000"/>
          <w:szCs w:val="24"/>
        </w:rPr>
        <w:t xml:space="preserve">2018 m. vasario 22 d. įsakymo </w:t>
      </w:r>
    </w:p>
    <w:p w:rsidR="0075470F" w:rsidRDefault="00C13CCA">
      <w:pPr>
        <w:keepLines/>
        <w:tabs>
          <w:tab w:val="left" w:pos="1304"/>
          <w:tab w:val="left" w:pos="1457"/>
          <w:tab w:val="left" w:pos="1604"/>
          <w:tab w:val="left" w:pos="1757"/>
        </w:tabs>
        <w:suppressAutoHyphens/>
        <w:spacing w:line="276" w:lineRule="auto"/>
        <w:ind w:left="5387"/>
        <w:rPr>
          <w:color w:val="000000"/>
          <w:szCs w:val="24"/>
        </w:rPr>
      </w:pPr>
      <w:r>
        <w:rPr>
          <w:color w:val="000000"/>
          <w:szCs w:val="24"/>
        </w:rPr>
        <w:t>Nr. 3D-112 redakcija)</w:t>
      </w:r>
    </w:p>
    <w:p w:rsidR="0075470F" w:rsidRDefault="0075470F">
      <w:pPr>
        <w:keepLines/>
        <w:suppressAutoHyphens/>
        <w:spacing w:line="276" w:lineRule="auto"/>
        <w:jc w:val="center"/>
        <w:rPr>
          <w:b/>
          <w:bCs/>
          <w:caps/>
          <w:color w:val="000000"/>
          <w:szCs w:val="24"/>
        </w:rPr>
      </w:pPr>
    </w:p>
    <w:p w:rsidR="0075470F" w:rsidRDefault="00C13CCA">
      <w:pPr>
        <w:keepLines/>
        <w:suppressAutoHyphens/>
        <w:spacing w:line="276" w:lineRule="auto"/>
        <w:jc w:val="center"/>
        <w:rPr>
          <w:b/>
          <w:bCs/>
          <w:caps/>
          <w:color w:val="000000"/>
          <w:szCs w:val="24"/>
        </w:rPr>
      </w:pPr>
      <w:r>
        <w:rPr>
          <w:b/>
          <w:bCs/>
          <w:caps/>
          <w:color w:val="000000"/>
          <w:szCs w:val="24"/>
        </w:rPr>
        <w:t xml:space="preserve">DĖL PAGALBOS VEISLININKYSTEI TAISYKLIŲ PATVIRTINIMO </w:t>
      </w:r>
    </w:p>
    <w:p w:rsidR="0075470F" w:rsidRDefault="0075470F">
      <w:pPr>
        <w:suppressAutoHyphens/>
        <w:spacing w:line="276" w:lineRule="auto"/>
        <w:jc w:val="center"/>
        <w:rPr>
          <w:color w:val="000000"/>
          <w:szCs w:val="24"/>
        </w:rPr>
      </w:pPr>
    </w:p>
    <w:p w:rsidR="0075470F" w:rsidRDefault="00C13CCA">
      <w:pPr>
        <w:rPr>
          <w:rFonts w:eastAsia="MS Mincho"/>
          <w:i/>
          <w:iCs/>
          <w:sz w:val="20"/>
        </w:rPr>
      </w:pPr>
      <w:r>
        <w:rPr>
          <w:rFonts w:eastAsia="MS Mincho"/>
          <w:i/>
          <w:iCs/>
          <w:sz w:val="20"/>
        </w:rPr>
        <w:t>Pakeistas priedo pavadinimas:</w:t>
      </w:r>
    </w:p>
    <w:p w:rsidR="0075470F" w:rsidRDefault="00C13CC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3D-944</w:t>
        </w:r>
      </w:hyperlink>
      <w:r>
        <w:rPr>
          <w:rFonts w:eastAsia="MS Mincho"/>
          <w:i/>
          <w:iCs/>
          <w:sz w:val="20"/>
        </w:rPr>
        <w:t>, 2018-12-21, paskelbta TAR 2018-12-21, i. k. 2018-21223</w:t>
      </w:r>
    </w:p>
    <w:p w:rsidR="0075470F" w:rsidRDefault="0075470F"/>
    <w:p w:rsidR="0075470F" w:rsidRDefault="00C13CCA">
      <w:pPr>
        <w:keepLines/>
        <w:suppressAutoHyphens/>
        <w:jc w:val="center"/>
        <w:rPr>
          <w:b/>
          <w:bCs/>
          <w:caps/>
          <w:color w:val="000000"/>
          <w:szCs w:val="24"/>
        </w:rPr>
      </w:pPr>
      <w:r>
        <w:rPr>
          <w:b/>
          <w:bCs/>
          <w:caps/>
          <w:color w:val="000000"/>
          <w:szCs w:val="24"/>
        </w:rPr>
        <w:t>I</w:t>
      </w:r>
      <w:r>
        <w:rPr>
          <w:b/>
          <w:bCs/>
          <w:caps/>
          <w:color w:val="000000"/>
          <w:szCs w:val="24"/>
        </w:rPr>
        <w:t xml:space="preserve"> SKYRIUS</w:t>
      </w:r>
    </w:p>
    <w:p w:rsidR="0075470F" w:rsidRDefault="00C13CCA">
      <w:pPr>
        <w:keepLines/>
        <w:suppressAutoHyphens/>
        <w:jc w:val="center"/>
        <w:rPr>
          <w:b/>
          <w:bCs/>
          <w:caps/>
          <w:color w:val="000000"/>
          <w:szCs w:val="24"/>
        </w:rPr>
      </w:pPr>
      <w:r>
        <w:rPr>
          <w:b/>
          <w:bCs/>
          <w:caps/>
          <w:color w:val="000000"/>
          <w:szCs w:val="24"/>
        </w:rPr>
        <w:t>BENDROSIOS NUOSTATOS</w:t>
      </w:r>
    </w:p>
    <w:p w:rsidR="0075470F" w:rsidRDefault="0075470F">
      <w:pPr>
        <w:keepLines/>
        <w:suppressAutoHyphens/>
        <w:spacing w:line="276" w:lineRule="auto"/>
        <w:jc w:val="center"/>
        <w:rPr>
          <w:b/>
          <w:bCs/>
          <w:caps/>
          <w:color w:val="000000"/>
          <w:szCs w:val="24"/>
        </w:rPr>
      </w:pPr>
    </w:p>
    <w:p w:rsidR="0075470F" w:rsidRDefault="0075470F">
      <w:pPr>
        <w:suppressAutoHyphens/>
        <w:spacing w:line="276" w:lineRule="auto"/>
        <w:ind w:firstLine="312"/>
        <w:jc w:val="both"/>
        <w:rPr>
          <w:color w:val="000000"/>
          <w:szCs w:val="24"/>
        </w:rPr>
      </w:pPr>
    </w:p>
    <w:p w:rsidR="0075470F" w:rsidRDefault="00C13CCA">
      <w:pPr>
        <w:tabs>
          <w:tab w:val="left" w:pos="993"/>
        </w:tabs>
        <w:suppressAutoHyphens/>
        <w:overflowPunct w:val="0"/>
        <w:spacing w:line="360" w:lineRule="auto"/>
        <w:ind w:firstLine="567"/>
        <w:jc w:val="both"/>
        <w:textAlignment w:val="baseline"/>
        <w:rPr>
          <w:strike/>
          <w:color w:val="000000"/>
          <w:szCs w:val="24"/>
        </w:rPr>
      </w:pPr>
      <w:r>
        <w:rPr>
          <w:color w:val="000000"/>
          <w:szCs w:val="24"/>
        </w:rPr>
        <w:t xml:space="preserve">1. Pagalbos veislininkystei taisyklės (toliau – Taisyklės) parengtos vadovaujantis Lietuvos Respublikos </w:t>
      </w:r>
      <w:r>
        <w:rPr>
          <w:szCs w:val="24"/>
        </w:rPr>
        <w:t>ūkinių gyvūnų</w:t>
      </w:r>
      <w:r>
        <w:rPr>
          <w:b/>
          <w:szCs w:val="24"/>
        </w:rPr>
        <w:t xml:space="preserve"> </w:t>
      </w:r>
      <w:r>
        <w:rPr>
          <w:color w:val="000000"/>
          <w:szCs w:val="24"/>
        </w:rPr>
        <w:t xml:space="preserve">veislininkystės įstatymo, 2014 m. birželio 25 d. Komisijos reglamento (ES) Nr. 702/2014, </w:t>
      </w:r>
      <w:r>
        <w:rPr>
          <w:bCs/>
          <w:color w:val="000000"/>
          <w:szCs w:val="24"/>
        </w:rPr>
        <w:t>kuriuo skelbiama,</w:t>
      </w:r>
      <w:r>
        <w:rPr>
          <w:bCs/>
          <w:color w:val="000000"/>
          <w:szCs w:val="24"/>
        </w:rPr>
        <w:t xml:space="preserve"> kad tam tikrų kategorijų pagalba žemės bei miškų ūkio sektoriuose ir kaimo vietovėse yra suderinama su vidaus rinka pagal Sutarties dėl Europos Sąjungos veikimo 107 ir 108 straipsnius (OL 2014 L 193, p. 1) (toliau – reglamentas (ES) Nr. 702/2014)</w:t>
      </w:r>
      <w:r>
        <w:rPr>
          <w:color w:val="000000"/>
          <w:szCs w:val="24"/>
        </w:rPr>
        <w:t>, su pask</w:t>
      </w:r>
      <w:r>
        <w:rPr>
          <w:color w:val="000000"/>
          <w:szCs w:val="24"/>
        </w:rPr>
        <w:t xml:space="preserve">utiniais pakeitimais padarytais 2017 m. birželio 14 d. Komisijos reglamentu  (ES) 2017/1084 (OL 2017 L 156, p.1), </w:t>
      </w:r>
      <w:r>
        <w:rPr>
          <w:szCs w:val="24"/>
        </w:rPr>
        <w:t>2016 m. birželio 8 d. Europos Parlamento ir Tarybos reglamento (ES) 2016/1012 dėl zootechninių ir genealoginių reikalavimų, taikomų grynaveisl</w:t>
      </w:r>
      <w:r>
        <w:rPr>
          <w:szCs w:val="24"/>
        </w:rPr>
        <w:t>ių veislinių gyvūnų ir hibridinių veislinių kiaulių veisimui, prekybai jais bei jų genetinės medžiagos produktais ir jų įvežimui į Sąjungą, kuriuo iš dalies keičiami Reglamentas (ES) Nr. 652/2014, Tarybos direktyvos 89/608/EEB ir 90/425/EEB bei panaikinami</w:t>
      </w:r>
      <w:r>
        <w:rPr>
          <w:szCs w:val="24"/>
        </w:rPr>
        <w:t xml:space="preserve"> tam tikri gyvūnų veisimo srities aktai (toliau – Gyvūnų veisimo reglamentas) (OL 2016 L 171, p. 66), </w:t>
      </w:r>
      <w:r>
        <w:rPr>
          <w:color w:val="000000"/>
          <w:szCs w:val="24"/>
        </w:rPr>
        <w:t>Nacionalinės 2014–2020 metų gyvulininkystės sektoriaus plėtros programos, patvirtintos Lietuvos Respublikos Vyriausybės 2013 m. gruodžio 4 d. nutarimu Nr.</w:t>
      </w:r>
      <w:r>
        <w:rPr>
          <w:color w:val="000000"/>
          <w:szCs w:val="24"/>
        </w:rPr>
        <w:t xml:space="preserve"> 1162 „Dėl Nacionalinės 2014–2020 metų gyvulininkystės sektoriaus plėtros programos patvirtinimo“, </w:t>
      </w:r>
      <w:r>
        <w:t>Ūkinių gyvūnų veislininkystės plėtojimo ir rėmimo 2016–2020 m. programos, patvirtintos Lietuvos Respublikos žemės ūkio ministro 2016 m.  gegužės 4 d. įsakymu</w:t>
      </w:r>
      <w:r>
        <w:t xml:space="preserve"> Nr. 3D-281 „Dėl Ūkinių gyvūnų veislininkystės plėtojimo ir rėmimo 2016–2020 m. programos patvirtinimo“, </w:t>
      </w:r>
      <w:r>
        <w:rPr>
          <w:color w:val="000000"/>
          <w:szCs w:val="24"/>
        </w:rPr>
        <w:t>Valstybės pagalbos žemės ūkiui, maisto ūkiui, žuvininkystei ir kaimo plėtrai ir kitų iš valstybės biudžeto lėšų finansuojamų priemonių bendrųjų adminis</w:t>
      </w:r>
      <w:r>
        <w:rPr>
          <w:color w:val="000000"/>
          <w:szCs w:val="24"/>
        </w:rPr>
        <w:t>travimo taisyklių, patvirtintų Lietuvos Respublikos žemės ūkio ministro 2010 m. lapkričio 8 d. įsakymu Nr. 3D-</w:t>
      </w:r>
      <w:r>
        <w:rPr>
          <w:color w:val="000000"/>
          <w:szCs w:val="24"/>
        </w:rPr>
        <w:lastRenderedPageBreak/>
        <w:t>979 „Dėl Valstybės pagalbos žemės ūkiui, maisto ūkiui, žuvininkystei ir kaimo plėtrai ir kitų iš valstybės biudžeto lėšų finansuojamų priemonių be</w:t>
      </w:r>
      <w:r>
        <w:rPr>
          <w:color w:val="000000"/>
          <w:szCs w:val="24"/>
        </w:rPr>
        <w:t xml:space="preserve">ndrųjų administravimo taisyklių patvirtinimo“ (toliau – Bendrosios administravimo taisyklės) </w:t>
      </w:r>
      <w:r>
        <w:rPr>
          <w:szCs w:val="24"/>
        </w:rPr>
        <w:t>ir</w:t>
      </w:r>
      <w:r>
        <w:rPr>
          <w:color w:val="000000"/>
          <w:szCs w:val="24"/>
        </w:rPr>
        <w:t xml:space="preserve"> Pagrindinių reikalavimų prisiimant įsipareigojimus mokėti paramą iš valstybės biudžeto lėšų žemės ūkio ir žuvininkystės srityse aprašo, patvirtinto Lietuvos Res</w:t>
      </w:r>
      <w:r>
        <w:rPr>
          <w:color w:val="000000"/>
          <w:szCs w:val="24"/>
        </w:rPr>
        <w:t>publikos žemės ūkio ministro 2014 m. rugsėjo 25 d. įsakymu Nr. 3D-652 „Dėl Pagrindinių reikalavimų prisiimant įsipareigojimus mokėti paramą iš valstybės biudžeto lėšų žemės ūkio ir žuvininkystės srityse aprašo patvirtinimo“, nuostatomis.</w:t>
      </w:r>
      <w:r>
        <w:t xml:space="preserve"> </w:t>
      </w:r>
    </w:p>
    <w:p w:rsidR="0075470F" w:rsidRDefault="00C13CCA">
      <w:pPr>
        <w:rPr>
          <w:rFonts w:eastAsia="MS Mincho"/>
          <w:i/>
          <w:iCs/>
          <w:sz w:val="20"/>
        </w:rPr>
      </w:pPr>
      <w:r>
        <w:rPr>
          <w:rFonts w:eastAsia="MS Mincho"/>
          <w:i/>
          <w:iCs/>
          <w:sz w:val="20"/>
        </w:rPr>
        <w:t>Punkto pakeitimai</w:t>
      </w:r>
      <w:r>
        <w:rPr>
          <w:rFonts w:eastAsia="MS Mincho"/>
          <w:i/>
          <w:iCs/>
          <w:sz w:val="20"/>
        </w:rPr>
        <w:t>:</w:t>
      </w:r>
    </w:p>
    <w:p w:rsidR="0075470F" w:rsidRDefault="00C13CCA">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3D-944</w:t>
        </w:r>
      </w:hyperlink>
      <w:r>
        <w:rPr>
          <w:rFonts w:eastAsia="MS Mincho"/>
          <w:i/>
          <w:iCs/>
          <w:sz w:val="20"/>
        </w:rPr>
        <w:t>, 2018-12-21, paskelbta TAR 2018-12-21, i. k. 2018-21223</w:t>
      </w:r>
    </w:p>
    <w:p w:rsidR="0075470F" w:rsidRDefault="0075470F"/>
    <w:p w:rsidR="0075470F" w:rsidRDefault="00C13CCA">
      <w:pPr>
        <w:tabs>
          <w:tab w:val="left" w:pos="993"/>
        </w:tabs>
        <w:suppressAutoHyphens/>
        <w:spacing w:line="360" w:lineRule="auto"/>
        <w:ind w:firstLine="567"/>
        <w:jc w:val="both"/>
        <w:rPr>
          <w:color w:val="000000"/>
          <w:spacing w:val="-4"/>
          <w:szCs w:val="24"/>
        </w:rPr>
      </w:pPr>
      <w:r>
        <w:rPr>
          <w:color w:val="000000"/>
          <w:spacing w:val="-4"/>
          <w:szCs w:val="24"/>
        </w:rPr>
        <w:t>2.</w:t>
      </w:r>
      <w:r>
        <w:rPr>
          <w:color w:val="000000"/>
          <w:spacing w:val="-4"/>
          <w:szCs w:val="24"/>
        </w:rPr>
        <w:tab/>
        <w:t xml:space="preserve"> Taisyklės nustato pagrindinius finansavimo tikslus ir veiklos kryptis, tinkamas fina</w:t>
      </w:r>
      <w:r>
        <w:rPr>
          <w:color w:val="000000"/>
          <w:spacing w:val="-4"/>
          <w:szCs w:val="24"/>
        </w:rPr>
        <w:t xml:space="preserve">nsuoti išlaidas ir pagalbos dydį, pagalbos gavėjus ir pareiškėjus, paraiškų ir pažymų teikimo, vertinimo ir lėšų skyrimo procedūras bei ataskaitų teikimo tvarką ir atsakomybę. </w:t>
      </w:r>
    </w:p>
    <w:p w:rsidR="0075470F" w:rsidRDefault="00C13CCA">
      <w:pPr>
        <w:tabs>
          <w:tab w:val="left" w:pos="993"/>
        </w:tabs>
        <w:suppressAutoHyphens/>
        <w:spacing w:line="360" w:lineRule="auto"/>
        <w:ind w:firstLine="567"/>
        <w:jc w:val="both"/>
        <w:rPr>
          <w:spacing w:val="-4"/>
          <w:szCs w:val="24"/>
        </w:rPr>
      </w:pPr>
      <w:r>
        <w:rPr>
          <w:spacing w:val="-4"/>
          <w:szCs w:val="24"/>
        </w:rPr>
        <w:t xml:space="preserve">3. Taisyklėse vartojamos sąvokos nurodytos Gyvūnų veisimo reglamento 2 </w:t>
      </w:r>
      <w:r>
        <w:rPr>
          <w:spacing w:val="-4"/>
          <w:szCs w:val="24"/>
        </w:rPr>
        <w:t>straipsnyje ir kt. teisės aktuose.</w:t>
      </w:r>
    </w:p>
    <w:p w:rsidR="0075470F" w:rsidRDefault="0075470F">
      <w:pPr>
        <w:tabs>
          <w:tab w:val="left" w:pos="993"/>
        </w:tabs>
        <w:suppressAutoHyphens/>
        <w:spacing w:line="360" w:lineRule="auto"/>
        <w:ind w:firstLine="567"/>
        <w:jc w:val="both"/>
        <w:rPr>
          <w:spacing w:val="-4"/>
          <w:szCs w:val="24"/>
        </w:rPr>
      </w:pPr>
    </w:p>
    <w:p w:rsidR="0075470F" w:rsidRDefault="00C13CCA">
      <w:pPr>
        <w:keepLines/>
        <w:suppressAutoHyphens/>
        <w:jc w:val="center"/>
        <w:rPr>
          <w:b/>
          <w:bCs/>
          <w:caps/>
          <w:color w:val="000000"/>
          <w:szCs w:val="24"/>
        </w:rPr>
      </w:pPr>
      <w:r>
        <w:rPr>
          <w:b/>
          <w:bCs/>
          <w:caps/>
          <w:color w:val="000000"/>
          <w:szCs w:val="24"/>
        </w:rPr>
        <w:t>II SKYRIUs</w:t>
      </w:r>
    </w:p>
    <w:p w:rsidR="0075470F" w:rsidRDefault="00C13CCA">
      <w:pPr>
        <w:keepLines/>
        <w:suppressAutoHyphens/>
        <w:jc w:val="center"/>
        <w:rPr>
          <w:b/>
          <w:bCs/>
          <w:caps/>
          <w:color w:val="000000"/>
          <w:szCs w:val="24"/>
        </w:rPr>
      </w:pPr>
      <w:r>
        <w:rPr>
          <w:b/>
          <w:bCs/>
          <w:caps/>
          <w:color w:val="000000"/>
          <w:szCs w:val="24"/>
        </w:rPr>
        <w:t>PAGRINDINIAI PAGALBOS TIKSLAI IR VEIKLOS KRYPTYS</w:t>
      </w:r>
    </w:p>
    <w:p w:rsidR="0075470F" w:rsidRDefault="0075470F">
      <w:pPr>
        <w:keepLines/>
        <w:suppressAutoHyphens/>
        <w:spacing w:line="360" w:lineRule="auto"/>
        <w:ind w:firstLine="567"/>
        <w:jc w:val="center"/>
        <w:rPr>
          <w:b/>
          <w:bCs/>
          <w:caps/>
          <w:color w:val="000000"/>
          <w:szCs w:val="24"/>
        </w:rPr>
      </w:pPr>
    </w:p>
    <w:p w:rsidR="0075470F" w:rsidRDefault="00C13CCA">
      <w:pPr>
        <w:tabs>
          <w:tab w:val="left" w:pos="1134"/>
        </w:tabs>
        <w:suppressAutoHyphens/>
        <w:spacing w:line="360" w:lineRule="auto"/>
        <w:ind w:firstLine="567"/>
        <w:jc w:val="both"/>
        <w:rPr>
          <w:szCs w:val="24"/>
        </w:rPr>
      </w:pPr>
      <w:r>
        <w:rPr>
          <w:szCs w:val="24"/>
        </w:rPr>
        <w:t>4.</w:t>
      </w:r>
      <w:r>
        <w:rPr>
          <w:szCs w:val="24"/>
        </w:rPr>
        <w:tab/>
        <w:t xml:space="preserve"> Pagrindiniai pagalbos veislininkystei tikslai plėtojant nacionalinę ūkinių gyvūnų veislininkystės sistemą:</w:t>
      </w:r>
    </w:p>
    <w:p w:rsidR="0075470F" w:rsidRDefault="00C13CCA">
      <w:pPr>
        <w:tabs>
          <w:tab w:val="left" w:pos="1134"/>
        </w:tabs>
        <w:suppressAutoHyphens/>
        <w:spacing w:line="360" w:lineRule="auto"/>
        <w:ind w:firstLine="567"/>
        <w:jc w:val="both"/>
        <w:rPr>
          <w:szCs w:val="24"/>
        </w:rPr>
      </w:pPr>
      <w:r>
        <w:rPr>
          <w:szCs w:val="24"/>
        </w:rPr>
        <w:t>4.1.</w:t>
      </w:r>
      <w:r>
        <w:rPr>
          <w:szCs w:val="24"/>
        </w:rPr>
        <w:tab/>
        <w:t xml:space="preserve"> gerinti visų ūkinių gyvūnų rūšių veislines</w:t>
      </w:r>
      <w:r>
        <w:rPr>
          <w:szCs w:val="24"/>
        </w:rPr>
        <w:t xml:space="preserve"> savybes, produkcijos kokybę, veiksmingiau naudoti genetinius išteklius, išsaugoti genofondą, sudaryti sąlygas plėstis visuomeninėms savivaldos organizacijoms ūkinių gyvūnų veislininkystės srityje;</w:t>
      </w:r>
    </w:p>
    <w:p w:rsidR="0075470F" w:rsidRDefault="00C13CCA">
      <w:pPr>
        <w:tabs>
          <w:tab w:val="left" w:pos="1134"/>
        </w:tabs>
        <w:suppressAutoHyphens/>
        <w:spacing w:line="360" w:lineRule="auto"/>
        <w:ind w:firstLine="567"/>
        <w:jc w:val="both"/>
        <w:rPr>
          <w:szCs w:val="24"/>
        </w:rPr>
      </w:pPr>
      <w:r>
        <w:rPr>
          <w:szCs w:val="24"/>
        </w:rPr>
        <w:t>4.2.</w:t>
      </w:r>
      <w:r>
        <w:rPr>
          <w:szCs w:val="24"/>
        </w:rPr>
        <w:tab/>
        <w:t xml:space="preserve"> tobulinti veislininkystės sistemą, kuri įgalintų pas</w:t>
      </w:r>
      <w:r>
        <w:rPr>
          <w:szCs w:val="24"/>
        </w:rPr>
        <w:t>iekti ilgametėje gyvūnų veislininkystės programoje nurodytus tikslus, tenkintų ūkinių gyvūnų augintojų interesus ir atitiktų Europos Sąjungos ir Tarptautinio gyvulių apskaitos komiteto (ICAR) reikalavimus.</w:t>
      </w:r>
    </w:p>
    <w:p w:rsidR="0075470F" w:rsidRDefault="00C13CCA">
      <w:pPr>
        <w:tabs>
          <w:tab w:val="left" w:pos="1134"/>
        </w:tabs>
        <w:suppressAutoHyphens/>
        <w:spacing w:line="360" w:lineRule="auto"/>
        <w:ind w:firstLine="567"/>
        <w:jc w:val="both"/>
        <w:rPr>
          <w:szCs w:val="24"/>
        </w:rPr>
      </w:pPr>
      <w:r>
        <w:rPr>
          <w:szCs w:val="24"/>
        </w:rPr>
        <w:t>5.</w:t>
      </w:r>
      <w:r>
        <w:rPr>
          <w:szCs w:val="24"/>
        </w:rPr>
        <w:tab/>
        <w:t xml:space="preserve"> Pagalba veislininkystei teikiama vadovaujantis</w:t>
      </w:r>
      <w:r>
        <w:rPr>
          <w:szCs w:val="24"/>
        </w:rPr>
        <w:t xml:space="preserve"> reglamento (ES) Nr. 702/2014 24 ir 27 straipsniais šioms veiklos kryptims:</w:t>
      </w:r>
    </w:p>
    <w:p w:rsidR="0075470F" w:rsidRDefault="00C13CCA">
      <w:pPr>
        <w:tabs>
          <w:tab w:val="left" w:pos="1134"/>
        </w:tabs>
        <w:suppressAutoHyphens/>
        <w:spacing w:line="360" w:lineRule="auto"/>
        <w:ind w:firstLine="567"/>
        <w:jc w:val="both"/>
        <w:rPr>
          <w:szCs w:val="24"/>
        </w:rPr>
      </w:pPr>
      <w:r>
        <w:rPr>
          <w:szCs w:val="24"/>
        </w:rPr>
        <w:t>5.1.</w:t>
      </w:r>
      <w:r>
        <w:rPr>
          <w:szCs w:val="24"/>
        </w:rPr>
        <w:tab/>
        <w:t xml:space="preserve"> ūkinių gyvūnų kilmės knygų rengimas ir tvarkymas;</w:t>
      </w:r>
    </w:p>
    <w:p w:rsidR="0075470F" w:rsidRDefault="00C13CCA">
      <w:pPr>
        <w:tabs>
          <w:tab w:val="left" w:pos="1134"/>
        </w:tabs>
        <w:suppressAutoHyphens/>
        <w:spacing w:line="360" w:lineRule="auto"/>
        <w:ind w:firstLine="567"/>
        <w:jc w:val="both"/>
        <w:rPr>
          <w:szCs w:val="24"/>
        </w:rPr>
      </w:pPr>
      <w:r>
        <w:rPr>
          <w:szCs w:val="24"/>
        </w:rPr>
        <w:t>5.2.</w:t>
      </w:r>
      <w:r>
        <w:rPr>
          <w:szCs w:val="24"/>
        </w:rPr>
        <w:tab/>
        <w:t xml:space="preserve"> ūkinių gyvūnų genetinės kokybės arba produktyvumo tyrimai:</w:t>
      </w:r>
    </w:p>
    <w:p w:rsidR="0075470F" w:rsidRDefault="00C13CCA">
      <w:pPr>
        <w:tabs>
          <w:tab w:val="left" w:pos="1134"/>
        </w:tabs>
        <w:suppressAutoHyphens/>
        <w:spacing w:line="360" w:lineRule="auto"/>
        <w:ind w:firstLine="567"/>
        <w:jc w:val="both"/>
        <w:rPr>
          <w:szCs w:val="24"/>
        </w:rPr>
      </w:pPr>
      <w:r>
        <w:rPr>
          <w:szCs w:val="24"/>
        </w:rPr>
        <w:t>5.2.1.</w:t>
      </w:r>
      <w:r>
        <w:rPr>
          <w:szCs w:val="24"/>
        </w:rPr>
        <w:tab/>
        <w:t xml:space="preserve"> trečiųjų šalių arba jų vardu atliekami ūkinių gyvūn</w:t>
      </w:r>
      <w:r>
        <w:rPr>
          <w:szCs w:val="24"/>
        </w:rPr>
        <w:t>ų genetinės kokybės arba produktyvumo tyrimai, siekiant nustatyti ūkinių gyvūnų genetinę kokybę arba produktyvumą (pieno, mėsos mėginių paėmimas, tyrimas, duomenų apdorojimas, paskelbimas, žirgų varžybos-bandymai ir kt.), išskyrus ūkinių gyvūnų savininko a</w:t>
      </w:r>
      <w:r>
        <w:rPr>
          <w:szCs w:val="24"/>
        </w:rPr>
        <w:t>tliekamą kontrolę ir įprastinę pieno kokybės kontrolę;</w:t>
      </w:r>
    </w:p>
    <w:p w:rsidR="0075470F" w:rsidRDefault="00C13CCA">
      <w:pPr>
        <w:tabs>
          <w:tab w:val="left" w:pos="1134"/>
        </w:tabs>
        <w:suppressAutoHyphens/>
        <w:spacing w:line="360" w:lineRule="auto"/>
        <w:ind w:firstLine="567"/>
        <w:jc w:val="both"/>
        <w:rPr>
          <w:szCs w:val="24"/>
        </w:rPr>
      </w:pPr>
      <w:r>
        <w:rPr>
          <w:szCs w:val="24"/>
        </w:rPr>
        <w:lastRenderedPageBreak/>
        <w:t>5.2.2.</w:t>
      </w:r>
      <w:r>
        <w:rPr>
          <w:szCs w:val="24"/>
        </w:rPr>
        <w:tab/>
        <w:t xml:space="preserve"> kiti veislininkystės darbai  ir (arba) paslaugos, susiję su ūkinių gyvūnų genetinės kokybės nustatymu, įskaitant genomo tyrimus;</w:t>
      </w:r>
    </w:p>
    <w:p w:rsidR="0075470F" w:rsidRDefault="00C13CCA">
      <w:pPr>
        <w:tabs>
          <w:tab w:val="left" w:pos="1134"/>
        </w:tabs>
        <w:suppressAutoHyphens/>
        <w:spacing w:line="360" w:lineRule="auto"/>
        <w:ind w:firstLine="567"/>
        <w:jc w:val="both"/>
        <w:rPr>
          <w:color w:val="000000"/>
          <w:szCs w:val="24"/>
        </w:rPr>
      </w:pPr>
      <w:r>
        <w:rPr>
          <w:szCs w:val="24"/>
        </w:rPr>
        <w:t>5.3.</w:t>
      </w:r>
      <w:r>
        <w:rPr>
          <w:szCs w:val="24"/>
        </w:rPr>
        <w:tab/>
      </w:r>
      <w:r>
        <w:rPr>
          <w:color w:val="000000"/>
          <w:szCs w:val="24"/>
        </w:rPr>
        <w:t xml:space="preserve"> konkursų, prekybos mugių ir (arba) parodų organizavimas ir</w:t>
      </w:r>
      <w:r>
        <w:rPr>
          <w:color w:val="000000"/>
          <w:szCs w:val="24"/>
        </w:rPr>
        <w:t xml:space="preserve"> dalyvavimas jose.</w:t>
      </w:r>
    </w:p>
    <w:p w:rsidR="0075470F" w:rsidRDefault="0075470F">
      <w:pPr>
        <w:tabs>
          <w:tab w:val="left" w:pos="1134"/>
        </w:tabs>
        <w:suppressAutoHyphens/>
        <w:spacing w:line="360" w:lineRule="auto"/>
        <w:jc w:val="center"/>
        <w:rPr>
          <w:color w:val="000000"/>
          <w:szCs w:val="24"/>
        </w:rPr>
      </w:pPr>
    </w:p>
    <w:p w:rsidR="0075470F" w:rsidRDefault="00C13CCA">
      <w:pPr>
        <w:tabs>
          <w:tab w:val="left" w:pos="567"/>
        </w:tabs>
        <w:jc w:val="center"/>
        <w:rPr>
          <w:b/>
          <w:i/>
        </w:rPr>
      </w:pPr>
      <w:r>
        <w:rPr>
          <w:b/>
        </w:rPr>
        <w:t>III SKYRIUS</w:t>
      </w:r>
    </w:p>
    <w:p w:rsidR="0075470F" w:rsidRDefault="00C13CCA">
      <w:pPr>
        <w:keepLines/>
        <w:suppressAutoHyphens/>
        <w:jc w:val="center"/>
        <w:rPr>
          <w:b/>
          <w:bCs/>
          <w:caps/>
          <w:color w:val="000000"/>
          <w:szCs w:val="24"/>
        </w:rPr>
      </w:pPr>
      <w:r>
        <w:rPr>
          <w:b/>
          <w:bCs/>
          <w:caps/>
          <w:color w:val="000000"/>
          <w:szCs w:val="24"/>
        </w:rPr>
        <w:t>TINKAMOS FINANSUOTI IŠLAIDOS, PAGALBOS DYDIS IR INTENSYVUMAS</w:t>
      </w:r>
    </w:p>
    <w:p w:rsidR="0075470F" w:rsidRDefault="0075470F">
      <w:pPr>
        <w:keepLines/>
        <w:suppressAutoHyphens/>
        <w:spacing w:line="360" w:lineRule="auto"/>
        <w:jc w:val="center"/>
        <w:rPr>
          <w:b/>
          <w:bCs/>
          <w:caps/>
          <w:color w:val="000000"/>
          <w:szCs w:val="24"/>
        </w:rPr>
      </w:pPr>
    </w:p>
    <w:p w:rsidR="0075470F" w:rsidRDefault="00C13CCA">
      <w:pPr>
        <w:tabs>
          <w:tab w:val="left" w:pos="993"/>
        </w:tabs>
        <w:suppressAutoHyphens/>
        <w:spacing w:line="360" w:lineRule="auto"/>
        <w:ind w:firstLine="548"/>
        <w:jc w:val="both"/>
        <w:rPr>
          <w:szCs w:val="24"/>
        </w:rPr>
      </w:pPr>
      <w:r>
        <w:rPr>
          <w:szCs w:val="24"/>
        </w:rPr>
        <w:t>6.</w:t>
      </w:r>
      <w:r>
        <w:rPr>
          <w:szCs w:val="24"/>
        </w:rPr>
        <w:tab/>
        <w:t xml:space="preserve"> Tinkamos finansuoti laikomos su Taisyklių 5.1 papunktyje nurodyta veiklos kryptimi susijusios einamųjų metų administracinės išlaidos:</w:t>
      </w:r>
    </w:p>
    <w:p w:rsidR="0075470F" w:rsidRDefault="00C13CCA">
      <w:pPr>
        <w:tabs>
          <w:tab w:val="left" w:pos="993"/>
        </w:tabs>
        <w:suppressAutoHyphens/>
        <w:spacing w:line="360" w:lineRule="auto"/>
        <w:ind w:firstLine="548"/>
        <w:jc w:val="both"/>
        <w:rPr>
          <w:szCs w:val="24"/>
        </w:rPr>
      </w:pPr>
      <w:r>
        <w:rPr>
          <w:szCs w:val="24"/>
        </w:rPr>
        <w:t>6.1.</w:t>
      </w:r>
      <w:r>
        <w:rPr>
          <w:szCs w:val="24"/>
        </w:rPr>
        <w:tab/>
      </w:r>
      <w:r>
        <w:rPr>
          <w:szCs w:val="24"/>
        </w:rPr>
        <w:t xml:space="preserve"> duomenų apie ūkinius gyvūnus (pvz. kilmė, gimimo data, apvaisinimo data, nugaišimo data ir priežastys) rinkimo ir administravimo, duomenų (kurie būtini ūkinių gyvūnų kilmės knygoms parengti ir tvarkyti) ekspertinio vertinimo, atnaujinimo ir apdorojimo išl</w:t>
      </w:r>
      <w:r>
        <w:rPr>
          <w:szCs w:val="24"/>
        </w:rPr>
        <w:t>aidos;</w:t>
      </w:r>
    </w:p>
    <w:p w:rsidR="0075470F" w:rsidRDefault="00C13CCA">
      <w:pPr>
        <w:tabs>
          <w:tab w:val="left" w:pos="993"/>
        </w:tabs>
        <w:suppressAutoHyphens/>
        <w:spacing w:line="360" w:lineRule="auto"/>
        <w:ind w:firstLine="548"/>
        <w:jc w:val="both"/>
        <w:rPr>
          <w:szCs w:val="24"/>
        </w:rPr>
      </w:pPr>
      <w:r>
        <w:rPr>
          <w:szCs w:val="24"/>
        </w:rPr>
        <w:t>6.2.</w:t>
      </w:r>
      <w:r>
        <w:rPr>
          <w:szCs w:val="24"/>
        </w:rPr>
        <w:tab/>
        <w:t xml:space="preserve"> administracinių darbų, susijusių su atitinkamų duomenų apie ūkinius gyvūnus registravimu ūkinių gyvūnų kilmės knygose, išlaidos (buhalterinės apskaitos tvarkymo, valdymo ir finansinės išlaidos);</w:t>
      </w:r>
    </w:p>
    <w:p w:rsidR="0075470F" w:rsidRDefault="00C13CCA">
      <w:pPr>
        <w:tabs>
          <w:tab w:val="left" w:pos="993"/>
        </w:tabs>
        <w:suppressAutoHyphens/>
        <w:spacing w:line="360" w:lineRule="auto"/>
        <w:ind w:firstLine="548"/>
        <w:jc w:val="both"/>
        <w:rPr>
          <w:szCs w:val="24"/>
        </w:rPr>
      </w:pPr>
      <w:r>
        <w:rPr>
          <w:szCs w:val="24"/>
        </w:rPr>
        <w:t>6.3.</w:t>
      </w:r>
      <w:r>
        <w:rPr>
          <w:szCs w:val="24"/>
        </w:rPr>
        <w:tab/>
        <w:t xml:space="preserve"> ūkinių gyvūnų kilmės knygų duomenims tvark</w:t>
      </w:r>
      <w:r>
        <w:rPr>
          <w:szCs w:val="24"/>
        </w:rPr>
        <w:t>yti naudojamos programinės įrangos atnaujinimo išlaidos;</w:t>
      </w:r>
    </w:p>
    <w:p w:rsidR="0075470F" w:rsidRDefault="00C13CCA">
      <w:pPr>
        <w:tabs>
          <w:tab w:val="left" w:pos="426"/>
          <w:tab w:val="left" w:pos="709"/>
          <w:tab w:val="left" w:pos="993"/>
        </w:tabs>
        <w:suppressAutoHyphens/>
        <w:spacing w:line="360" w:lineRule="auto"/>
        <w:ind w:firstLine="548"/>
        <w:jc w:val="both"/>
        <w:rPr>
          <w:szCs w:val="24"/>
        </w:rPr>
      </w:pPr>
      <w:r>
        <w:rPr>
          <w:szCs w:val="24"/>
        </w:rPr>
        <w:t>6.4.</w:t>
      </w:r>
      <w:r>
        <w:rPr>
          <w:szCs w:val="24"/>
        </w:rPr>
        <w:tab/>
        <w:t xml:space="preserve"> informacijos apie ūkinių gyvūnų kilmės knygas ir tose knygose pateiktų duomenų skelbimo internete išlaidos;</w:t>
      </w:r>
    </w:p>
    <w:p w:rsidR="0075470F" w:rsidRDefault="00C13CCA">
      <w:pPr>
        <w:tabs>
          <w:tab w:val="left" w:pos="426"/>
          <w:tab w:val="left" w:pos="709"/>
          <w:tab w:val="left" w:pos="993"/>
        </w:tabs>
        <w:suppressAutoHyphens/>
        <w:spacing w:line="360" w:lineRule="auto"/>
        <w:ind w:firstLine="548"/>
        <w:jc w:val="both"/>
        <w:rPr>
          <w:szCs w:val="24"/>
        </w:rPr>
      </w:pPr>
      <w:r>
        <w:rPr>
          <w:szCs w:val="24"/>
        </w:rPr>
        <w:t>6.5.</w:t>
      </w:r>
      <w:r>
        <w:rPr>
          <w:szCs w:val="24"/>
        </w:rPr>
        <w:tab/>
        <w:t xml:space="preserve"> kitos susijusios administracinės išlaidos (darbo užmokestis, biuro išlaikymo iš</w:t>
      </w:r>
      <w:r>
        <w:rPr>
          <w:szCs w:val="24"/>
        </w:rPr>
        <w:t>laidos, ryšių ir kanceliarinės išlaidos, biuro įrangos nuomos, kilmės knygų informacijos skelbimo internete išlaidos).</w:t>
      </w:r>
    </w:p>
    <w:p w:rsidR="0075470F" w:rsidRDefault="00C13CCA">
      <w:pPr>
        <w:tabs>
          <w:tab w:val="left" w:pos="426"/>
          <w:tab w:val="left" w:pos="709"/>
          <w:tab w:val="left" w:pos="993"/>
        </w:tabs>
        <w:suppressAutoHyphens/>
        <w:spacing w:line="360" w:lineRule="auto"/>
        <w:ind w:firstLine="548"/>
        <w:jc w:val="both"/>
        <w:rPr>
          <w:color w:val="000000"/>
          <w:szCs w:val="24"/>
        </w:rPr>
      </w:pPr>
      <w:r>
        <w:t>7. Vykdant Taisyklių 5.1 papunktyje nurodytą veiklą, veisimo organizacijoms apmokama iki 100 proc. Taisyklių 6 punkte nurodytų administra</w:t>
      </w:r>
      <w:r>
        <w:t>cinių išlaidų už kiekvieną einamųjų metų sausio 1 d. kilmės knygos pagrindiniame skyriuje įrašytą gyvą grynaveislį veislinį arklį  ir grynaveislį veislinį galviją bei  kalendoriniais metais į kilmės knygos pagrindinį skyrių įrašytą grynaveislį veislinį gyv</w:t>
      </w:r>
      <w:r>
        <w:t xml:space="preserve">ūną (kiaulę, avį, ožką, triušį, kailinį žvėrelį, vištinę žąsį), bet ne daugiau kaip: </w:t>
      </w:r>
    </w:p>
    <w:p w:rsidR="0075470F" w:rsidRDefault="00C13CCA">
      <w:pPr>
        <w:rPr>
          <w:rFonts w:eastAsia="MS Mincho"/>
          <w:i/>
          <w:iCs/>
          <w:sz w:val="20"/>
        </w:rPr>
      </w:pPr>
      <w:r>
        <w:rPr>
          <w:rFonts w:eastAsia="MS Mincho"/>
          <w:i/>
          <w:iCs/>
          <w:sz w:val="20"/>
        </w:rPr>
        <w:t>Punkto pakeitimai:</w:t>
      </w:r>
    </w:p>
    <w:p w:rsidR="0075470F" w:rsidRDefault="00C13CCA">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3D-146</w:t>
        </w:r>
      </w:hyperlink>
      <w:r>
        <w:rPr>
          <w:rFonts w:eastAsia="MS Mincho"/>
          <w:i/>
          <w:iCs/>
          <w:sz w:val="20"/>
        </w:rPr>
        <w:t xml:space="preserve">, 2019-03-13, paskelbta TAR 2019-03-13, i. </w:t>
      </w:r>
      <w:r>
        <w:rPr>
          <w:rFonts w:eastAsia="MS Mincho"/>
          <w:i/>
          <w:iCs/>
          <w:sz w:val="20"/>
        </w:rPr>
        <w:t>k. 2019-04021</w:t>
      </w:r>
    </w:p>
    <w:p w:rsidR="0075470F" w:rsidRDefault="00C13CCA">
      <w:pPr>
        <w:tabs>
          <w:tab w:val="left" w:pos="709"/>
          <w:tab w:val="left" w:pos="993"/>
        </w:tabs>
        <w:suppressAutoHyphens/>
        <w:spacing w:line="360" w:lineRule="auto"/>
        <w:ind w:firstLine="548"/>
        <w:jc w:val="both"/>
        <w:rPr>
          <w:szCs w:val="24"/>
        </w:rPr>
      </w:pPr>
      <w:r>
        <w:rPr>
          <w:szCs w:val="24"/>
        </w:rPr>
        <w:t>7.1.</w:t>
      </w:r>
      <w:r>
        <w:rPr>
          <w:szCs w:val="24"/>
        </w:rPr>
        <w:tab/>
        <w:t xml:space="preserve"> 0,67 Eur už 1 galviją;</w:t>
      </w:r>
    </w:p>
    <w:p w:rsidR="0075470F" w:rsidRDefault="00C13CCA">
      <w:pPr>
        <w:tabs>
          <w:tab w:val="left" w:pos="709"/>
          <w:tab w:val="left" w:pos="993"/>
        </w:tabs>
        <w:suppressAutoHyphens/>
        <w:spacing w:line="360" w:lineRule="auto"/>
        <w:ind w:firstLine="548"/>
        <w:jc w:val="both"/>
        <w:rPr>
          <w:szCs w:val="24"/>
        </w:rPr>
      </w:pPr>
      <w:r>
        <w:rPr>
          <w:szCs w:val="24"/>
        </w:rPr>
        <w:t>7.2.</w:t>
      </w:r>
      <w:r>
        <w:rPr>
          <w:szCs w:val="24"/>
        </w:rPr>
        <w:tab/>
        <w:t xml:space="preserve"> 6,17 Eur už 1 kiaulę;</w:t>
      </w:r>
    </w:p>
    <w:p w:rsidR="0075470F" w:rsidRDefault="00C13CCA">
      <w:pPr>
        <w:tabs>
          <w:tab w:val="left" w:pos="709"/>
          <w:tab w:val="left" w:pos="993"/>
        </w:tabs>
        <w:suppressAutoHyphens/>
        <w:spacing w:line="360" w:lineRule="auto"/>
        <w:ind w:firstLine="548"/>
        <w:jc w:val="both"/>
        <w:rPr>
          <w:szCs w:val="24"/>
        </w:rPr>
      </w:pPr>
      <w:r>
        <w:rPr>
          <w:szCs w:val="24"/>
        </w:rPr>
        <w:t>7.3.</w:t>
      </w:r>
      <w:r>
        <w:rPr>
          <w:szCs w:val="24"/>
        </w:rPr>
        <w:tab/>
        <w:t xml:space="preserve"> 7,18  Eur už 1 arklį;</w:t>
      </w:r>
    </w:p>
    <w:p w:rsidR="0075470F" w:rsidRDefault="00C13CCA">
      <w:pPr>
        <w:tabs>
          <w:tab w:val="left" w:pos="709"/>
          <w:tab w:val="left" w:pos="993"/>
          <w:tab w:val="left" w:pos="1134"/>
          <w:tab w:val="left" w:pos="1560"/>
        </w:tabs>
        <w:suppressAutoHyphens/>
        <w:spacing w:line="360" w:lineRule="auto"/>
        <w:ind w:firstLine="548"/>
        <w:jc w:val="both"/>
        <w:rPr>
          <w:szCs w:val="24"/>
        </w:rPr>
      </w:pPr>
      <w:r>
        <w:rPr>
          <w:szCs w:val="24"/>
        </w:rPr>
        <w:t>7.4.</w:t>
      </w:r>
      <w:r>
        <w:rPr>
          <w:szCs w:val="24"/>
        </w:rPr>
        <w:tab/>
        <w:t xml:space="preserve"> 2,42 Eur už  1 avį;</w:t>
      </w:r>
    </w:p>
    <w:p w:rsidR="0075470F" w:rsidRDefault="00C13CCA">
      <w:pPr>
        <w:tabs>
          <w:tab w:val="left" w:pos="709"/>
          <w:tab w:val="left" w:pos="993"/>
          <w:tab w:val="left" w:pos="1134"/>
          <w:tab w:val="left" w:pos="1560"/>
        </w:tabs>
        <w:suppressAutoHyphens/>
        <w:spacing w:line="360" w:lineRule="auto"/>
        <w:ind w:firstLine="548"/>
        <w:jc w:val="both"/>
        <w:rPr>
          <w:szCs w:val="24"/>
        </w:rPr>
      </w:pPr>
      <w:r>
        <w:rPr>
          <w:szCs w:val="24"/>
        </w:rPr>
        <w:t>7.5.</w:t>
      </w:r>
      <w:r>
        <w:rPr>
          <w:szCs w:val="24"/>
        </w:rPr>
        <w:tab/>
        <w:t xml:space="preserve"> 6,13 Eur už 1 kailinį žvėrelį;</w:t>
      </w:r>
    </w:p>
    <w:p w:rsidR="0075470F" w:rsidRDefault="00C13CCA">
      <w:pPr>
        <w:tabs>
          <w:tab w:val="left" w:pos="709"/>
          <w:tab w:val="left" w:pos="993"/>
          <w:tab w:val="left" w:pos="1134"/>
          <w:tab w:val="left" w:pos="1560"/>
        </w:tabs>
        <w:suppressAutoHyphens/>
        <w:spacing w:line="360" w:lineRule="auto"/>
        <w:ind w:firstLine="548"/>
        <w:jc w:val="both"/>
        <w:rPr>
          <w:szCs w:val="24"/>
        </w:rPr>
      </w:pPr>
      <w:r>
        <w:rPr>
          <w:szCs w:val="24"/>
        </w:rPr>
        <w:t>7.6</w:t>
      </w:r>
      <w:r>
        <w:rPr>
          <w:szCs w:val="24"/>
        </w:rPr>
        <w:tab/>
        <w:t xml:space="preserve"> 6,14 Eur už 1 ožką;</w:t>
      </w:r>
    </w:p>
    <w:p w:rsidR="0075470F" w:rsidRDefault="00C13CCA">
      <w:pPr>
        <w:tabs>
          <w:tab w:val="left" w:pos="709"/>
          <w:tab w:val="left" w:pos="993"/>
          <w:tab w:val="left" w:pos="1134"/>
        </w:tabs>
        <w:suppressAutoHyphens/>
        <w:spacing w:line="360" w:lineRule="auto"/>
        <w:ind w:firstLine="548"/>
        <w:jc w:val="both"/>
        <w:rPr>
          <w:szCs w:val="24"/>
        </w:rPr>
      </w:pPr>
      <w:r>
        <w:rPr>
          <w:szCs w:val="24"/>
        </w:rPr>
        <w:lastRenderedPageBreak/>
        <w:t>7.7.   7,61 Eur už 1 vištinę žąsį.</w:t>
      </w:r>
    </w:p>
    <w:p w:rsidR="0075470F" w:rsidRDefault="00C13CCA">
      <w:pPr>
        <w:tabs>
          <w:tab w:val="left" w:pos="709"/>
          <w:tab w:val="left" w:pos="993"/>
        </w:tabs>
        <w:suppressAutoHyphens/>
        <w:spacing w:line="360" w:lineRule="auto"/>
        <w:ind w:firstLine="548"/>
        <w:jc w:val="both"/>
        <w:rPr>
          <w:color w:val="000000"/>
          <w:szCs w:val="24"/>
        </w:rPr>
      </w:pPr>
      <w:r>
        <w:rPr>
          <w:szCs w:val="24"/>
        </w:rPr>
        <w:t xml:space="preserve">8. </w:t>
      </w:r>
      <w:r>
        <w:rPr>
          <w:color w:val="000000"/>
          <w:szCs w:val="24"/>
        </w:rPr>
        <w:t xml:space="preserve">Tinkamos finansuoti laikomos su Taisyklių </w:t>
      </w:r>
      <w:r>
        <w:rPr>
          <w:szCs w:val="24"/>
        </w:rPr>
        <w:t xml:space="preserve">5.2 </w:t>
      </w:r>
      <w:r>
        <w:rPr>
          <w:color w:val="000000"/>
          <w:szCs w:val="24"/>
        </w:rPr>
        <w:t>papunktyje nurodyta veiklos kryptimi susijusios einamųjų metų išlaidos:</w:t>
      </w:r>
    </w:p>
    <w:p w:rsidR="0075470F" w:rsidRDefault="00C13CCA">
      <w:pPr>
        <w:tabs>
          <w:tab w:val="left" w:pos="709"/>
          <w:tab w:val="left" w:pos="993"/>
        </w:tabs>
        <w:suppressAutoHyphens/>
        <w:spacing w:line="360" w:lineRule="auto"/>
        <w:ind w:firstLine="548"/>
        <w:jc w:val="both"/>
        <w:rPr>
          <w:color w:val="000000"/>
          <w:szCs w:val="24"/>
        </w:rPr>
      </w:pPr>
      <w:r>
        <w:rPr>
          <w:szCs w:val="24"/>
        </w:rPr>
        <w:t>8.1.</w:t>
      </w:r>
      <w:r>
        <w:rPr>
          <w:szCs w:val="24"/>
        </w:rPr>
        <w:tab/>
      </w:r>
      <w:r>
        <w:rPr>
          <w:color w:val="000000"/>
          <w:szCs w:val="24"/>
        </w:rPr>
        <w:t xml:space="preserve"> tyrimų ir (arba) kontrolės duomenų rinkimo ir vertinimo siekiant įvertinti ūkinių gyvūnų genetinę kokybę, kad būtų galima taikyti pa</w:t>
      </w:r>
      <w:r>
        <w:rPr>
          <w:color w:val="000000"/>
          <w:szCs w:val="24"/>
        </w:rPr>
        <w:t>žangesnius veisimo metodus ir išlaikyti genetinę įvairovę, išlaidos;</w:t>
      </w:r>
    </w:p>
    <w:p w:rsidR="0075470F" w:rsidRDefault="00C13CCA">
      <w:pPr>
        <w:spacing w:line="360" w:lineRule="auto"/>
        <w:ind w:firstLine="548"/>
        <w:rPr>
          <w:sz w:val="22"/>
          <w:lang w:eastAsia="lt-LT"/>
        </w:rPr>
      </w:pPr>
      <w:r>
        <w:rPr>
          <w:szCs w:val="24"/>
        </w:rPr>
        <w:t xml:space="preserve">8.2. </w:t>
      </w:r>
      <w:r>
        <w:rPr>
          <w:color w:val="000000"/>
        </w:rPr>
        <w:t xml:space="preserve">kitos </w:t>
      </w:r>
      <w:r>
        <w:rPr>
          <w:bCs/>
        </w:rPr>
        <w:t xml:space="preserve">su ūkinių gyvūnų genetinės kokybės arba produktyvumo tyrimais </w:t>
      </w:r>
      <w:r>
        <w:rPr>
          <w:color w:val="000000"/>
        </w:rPr>
        <w:t xml:space="preserve">susijusios </w:t>
      </w:r>
      <w:r>
        <w:rPr>
          <w:bCs/>
        </w:rPr>
        <w:t>išlaidos</w:t>
      </w:r>
      <w:r>
        <w:rPr>
          <w:bCs/>
          <w:color w:val="000000"/>
        </w:rPr>
        <w:t>.</w:t>
      </w:r>
    </w:p>
    <w:p w:rsidR="0075470F" w:rsidRDefault="00C13CCA">
      <w:pPr>
        <w:tabs>
          <w:tab w:val="left" w:pos="709"/>
          <w:tab w:val="left" w:pos="993"/>
        </w:tabs>
        <w:suppressAutoHyphens/>
        <w:spacing w:line="360" w:lineRule="auto"/>
        <w:ind w:firstLine="548"/>
        <w:jc w:val="both"/>
        <w:rPr>
          <w:szCs w:val="24"/>
        </w:rPr>
      </w:pPr>
      <w:r>
        <w:rPr>
          <w:szCs w:val="24"/>
        </w:rPr>
        <w:t>9. Vykdant Taisyklių 5.2 papunktyje nurodytą veiklą:</w:t>
      </w:r>
    </w:p>
    <w:p w:rsidR="0075470F" w:rsidRDefault="00C13CCA">
      <w:pPr>
        <w:tabs>
          <w:tab w:val="left" w:pos="567"/>
          <w:tab w:val="left" w:pos="709"/>
          <w:tab w:val="left" w:pos="993"/>
        </w:tabs>
        <w:suppressAutoHyphens/>
        <w:overflowPunct w:val="0"/>
        <w:spacing w:line="360" w:lineRule="auto"/>
        <w:ind w:firstLine="550"/>
        <w:jc w:val="both"/>
        <w:textAlignment w:val="center"/>
        <w:rPr>
          <w:szCs w:val="24"/>
          <w:lang w:eastAsia="lt-LT"/>
        </w:rPr>
      </w:pPr>
      <w:r>
        <w:t>9.1. apmokama</w:t>
      </w:r>
      <w:r>
        <w:rPr>
          <w:b/>
        </w:rPr>
        <w:t xml:space="preserve"> </w:t>
      </w:r>
      <w:r>
        <w:t>iki 70 proc. išlaidų už pi</w:t>
      </w:r>
      <w:r>
        <w:t>eninių veislių galvijų ir (ar) pieninių veislių avių, ir (ar) pieninių veislių ožkų ūkinių gyvūnų produktyvumo tyrimus (toliau – pieninių gyvulių produktyvumo tyrimai) (diferencijuojama pagal bandoje kontroliuojamų</w:t>
      </w:r>
      <w:r>
        <w:rPr>
          <w:b/>
        </w:rPr>
        <w:t xml:space="preserve"> </w:t>
      </w:r>
      <w:r>
        <w:t xml:space="preserve">tiriamųjų ūkinių gyvūnų pieninių gyvulių </w:t>
      </w:r>
      <w:r>
        <w:t>skaičių ir pasirinktą tyrimų metodą bei pieno apskaitos būdą, kaip numatyta Pieninių gyvulių produktyvumo kontrolės</w:t>
      </w:r>
      <w:r>
        <w:rPr>
          <w:b/>
        </w:rPr>
        <w:t xml:space="preserve"> </w:t>
      </w:r>
      <w:r>
        <w:t>organizavimo taisyklėse, patvirtintose Lietuvos Respublikos žemės ūkio ministro 2009 m. gruodžio 7 d. įsakymu Nr. 3D-934 „Dėl Pieninių gyvul</w:t>
      </w:r>
      <w:r>
        <w:t xml:space="preserve">ių produktyvumo kontrolės organizavimo taisyklių patvirtinimo”) ūkinių gyvūnų produktyvumo tyrimų ir (arba) genetinio vertinimo vykdytojams (toliau – tyrimų vykdytojai): </w:t>
      </w:r>
    </w:p>
    <w:p w:rsidR="0075470F" w:rsidRDefault="00C13CCA">
      <w:pPr>
        <w:rPr>
          <w:rFonts w:eastAsia="MS Mincho"/>
          <w:i/>
          <w:iCs/>
          <w:sz w:val="20"/>
        </w:rPr>
      </w:pPr>
      <w:r>
        <w:rPr>
          <w:rFonts w:eastAsia="MS Mincho"/>
          <w:i/>
          <w:iCs/>
          <w:sz w:val="20"/>
        </w:rPr>
        <w:t>Papunkčio pakeitimai:</w:t>
      </w:r>
    </w:p>
    <w:p w:rsidR="0075470F" w:rsidRDefault="00C13CCA">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3D-146</w:t>
        </w:r>
      </w:hyperlink>
      <w:r>
        <w:rPr>
          <w:rFonts w:eastAsia="MS Mincho"/>
          <w:i/>
          <w:iCs/>
          <w:sz w:val="20"/>
        </w:rPr>
        <w:t>, 2019-03-13, paskelbta TAR 2019-03-13, i. k. 2019-04021</w:t>
      </w:r>
    </w:p>
    <w:p w:rsidR="0075470F" w:rsidRDefault="00C13CCA">
      <w:pPr>
        <w:tabs>
          <w:tab w:val="left" w:pos="1134"/>
          <w:tab w:val="left" w:pos="1276"/>
        </w:tabs>
        <w:suppressAutoHyphens/>
        <w:overflowPunct w:val="0"/>
        <w:spacing w:line="360" w:lineRule="auto"/>
        <w:ind w:firstLine="550"/>
        <w:jc w:val="both"/>
        <w:textAlignment w:val="center"/>
        <w:rPr>
          <w:color w:val="000000"/>
          <w:szCs w:val="24"/>
          <w:lang w:eastAsia="lt-LT"/>
        </w:rPr>
      </w:pPr>
      <w:r>
        <w:rPr>
          <w:szCs w:val="24"/>
          <w:lang w:eastAsia="lt-LT"/>
        </w:rPr>
        <w:t>9.1.1.</w:t>
      </w:r>
      <w:r>
        <w:rPr>
          <w:color w:val="000000"/>
          <w:szCs w:val="24"/>
          <w:lang w:eastAsia="lt-LT"/>
        </w:rPr>
        <w:t xml:space="preserve"> jei ūkinių gyvūnų produktyvumo kontrolė vykdoma A metodu ir T pieno kiekio ir sudėties apskaitos būdu, skiriama ne daugiau kaip:</w:t>
      </w:r>
    </w:p>
    <w:p w:rsidR="0075470F" w:rsidRDefault="00C13CCA">
      <w:pPr>
        <w:tabs>
          <w:tab w:val="left" w:pos="1134"/>
          <w:tab w:val="left" w:pos="1276"/>
          <w:tab w:val="left" w:pos="1418"/>
        </w:tabs>
        <w:suppressAutoHyphens/>
        <w:overflowPunct w:val="0"/>
        <w:spacing w:line="360" w:lineRule="auto"/>
        <w:ind w:firstLine="550"/>
        <w:jc w:val="both"/>
        <w:textAlignment w:val="center"/>
        <w:rPr>
          <w:szCs w:val="24"/>
          <w:lang w:eastAsia="lt-LT"/>
        </w:rPr>
      </w:pPr>
      <w:r>
        <w:rPr>
          <w:szCs w:val="24"/>
          <w:lang w:eastAsia="lt-LT"/>
        </w:rPr>
        <w:t>9.1.1.1.</w:t>
      </w:r>
      <w:r>
        <w:rPr>
          <w:szCs w:val="24"/>
          <w:lang w:eastAsia="lt-LT"/>
        </w:rPr>
        <w:tab/>
      </w:r>
      <w:r>
        <w:rPr>
          <w:szCs w:val="24"/>
          <w:lang w:eastAsia="lt-LT"/>
        </w:rPr>
        <w:t xml:space="preserve"> 22,04 Eur per metus už kiekvieną kontroliuotą karvę, kai kontroliuojamųjų karvių skaičius 1–5;</w:t>
      </w:r>
    </w:p>
    <w:p w:rsidR="0075470F" w:rsidRDefault="00C13CCA">
      <w:pPr>
        <w:tabs>
          <w:tab w:val="left" w:pos="567"/>
          <w:tab w:val="left" w:pos="709"/>
          <w:tab w:val="left" w:pos="1134"/>
          <w:tab w:val="left" w:pos="1276"/>
          <w:tab w:val="left" w:pos="1418"/>
        </w:tabs>
        <w:suppressAutoHyphens/>
        <w:overflowPunct w:val="0"/>
        <w:spacing w:line="360" w:lineRule="auto"/>
        <w:ind w:firstLine="550"/>
        <w:jc w:val="both"/>
        <w:textAlignment w:val="center"/>
        <w:rPr>
          <w:szCs w:val="24"/>
          <w:lang w:eastAsia="lt-LT"/>
        </w:rPr>
      </w:pPr>
      <w:r>
        <w:rPr>
          <w:szCs w:val="24"/>
          <w:lang w:eastAsia="lt-LT"/>
        </w:rPr>
        <w:t>9.1.1.2.</w:t>
      </w:r>
      <w:r>
        <w:rPr>
          <w:szCs w:val="24"/>
          <w:lang w:eastAsia="lt-LT"/>
        </w:rPr>
        <w:tab/>
        <w:t xml:space="preserve"> 22,04 Eur per metus už kiekvieną kontroliuotą karvę, kai kontroliuojamųjų karvių skaičius 6–10;</w:t>
      </w:r>
    </w:p>
    <w:p w:rsidR="0075470F" w:rsidRDefault="00C13CCA">
      <w:pPr>
        <w:tabs>
          <w:tab w:val="left" w:pos="1134"/>
          <w:tab w:val="left" w:pos="1276"/>
          <w:tab w:val="left" w:pos="1418"/>
        </w:tabs>
        <w:suppressAutoHyphens/>
        <w:overflowPunct w:val="0"/>
        <w:spacing w:line="360" w:lineRule="auto"/>
        <w:ind w:firstLine="550"/>
        <w:jc w:val="both"/>
        <w:textAlignment w:val="center"/>
        <w:rPr>
          <w:szCs w:val="24"/>
          <w:lang w:eastAsia="lt-LT"/>
        </w:rPr>
      </w:pPr>
      <w:r>
        <w:rPr>
          <w:szCs w:val="24"/>
          <w:lang w:eastAsia="lt-LT"/>
        </w:rPr>
        <w:t>9.1.1.3.</w:t>
      </w:r>
      <w:r>
        <w:rPr>
          <w:szCs w:val="24"/>
          <w:lang w:eastAsia="lt-LT"/>
        </w:rPr>
        <w:tab/>
        <w:t xml:space="preserve"> 21,36 Eur per metus už kiekvieną kontroliuot</w:t>
      </w:r>
      <w:r>
        <w:rPr>
          <w:szCs w:val="24"/>
          <w:lang w:eastAsia="lt-LT"/>
        </w:rPr>
        <w:t>ą karvę, kai kontroliuojamųjų karvių skaičius 11–20;</w:t>
      </w:r>
    </w:p>
    <w:p w:rsidR="0075470F" w:rsidRDefault="00C13CCA">
      <w:pPr>
        <w:tabs>
          <w:tab w:val="left" w:pos="1134"/>
          <w:tab w:val="left" w:pos="1276"/>
          <w:tab w:val="left" w:pos="1418"/>
        </w:tabs>
        <w:suppressAutoHyphens/>
        <w:overflowPunct w:val="0"/>
        <w:spacing w:line="360" w:lineRule="auto"/>
        <w:ind w:firstLine="550"/>
        <w:jc w:val="both"/>
        <w:textAlignment w:val="center"/>
        <w:rPr>
          <w:szCs w:val="24"/>
          <w:lang w:eastAsia="lt-LT"/>
        </w:rPr>
      </w:pPr>
      <w:r>
        <w:rPr>
          <w:szCs w:val="24"/>
          <w:lang w:eastAsia="lt-LT"/>
        </w:rPr>
        <w:t>9.1.1.4.</w:t>
      </w:r>
      <w:r>
        <w:rPr>
          <w:szCs w:val="24"/>
          <w:lang w:eastAsia="lt-LT"/>
        </w:rPr>
        <w:tab/>
        <w:t xml:space="preserve"> 20,51 Eur per metus už kiekvieną kontroliuotą karvę, kai kontroliuojamųjų karvių skaičius 21–50;</w:t>
      </w:r>
    </w:p>
    <w:p w:rsidR="0075470F" w:rsidRDefault="00C13CCA">
      <w:pPr>
        <w:tabs>
          <w:tab w:val="left" w:pos="1134"/>
          <w:tab w:val="left" w:pos="1276"/>
        </w:tabs>
        <w:suppressAutoHyphens/>
        <w:overflowPunct w:val="0"/>
        <w:spacing w:line="360" w:lineRule="auto"/>
        <w:ind w:firstLine="550"/>
        <w:jc w:val="both"/>
        <w:textAlignment w:val="center"/>
        <w:rPr>
          <w:szCs w:val="24"/>
          <w:lang w:eastAsia="lt-LT"/>
        </w:rPr>
      </w:pPr>
      <w:r>
        <w:rPr>
          <w:szCs w:val="24"/>
          <w:lang w:eastAsia="lt-LT"/>
        </w:rPr>
        <w:t>9.1.1.5.</w:t>
      </w:r>
      <w:r>
        <w:rPr>
          <w:szCs w:val="24"/>
          <w:lang w:eastAsia="lt-LT"/>
        </w:rPr>
        <w:tab/>
        <w:t xml:space="preserve"> 19,66 Eur per metus už kiekvieną kontroliuotą karvę, kai kontroliuojamųjų karvių skaič</w:t>
      </w:r>
      <w:r>
        <w:rPr>
          <w:szCs w:val="24"/>
          <w:lang w:eastAsia="lt-LT"/>
        </w:rPr>
        <w:t>ius 51–100;</w:t>
      </w:r>
    </w:p>
    <w:p w:rsidR="0075470F" w:rsidRDefault="00C13CCA">
      <w:pPr>
        <w:tabs>
          <w:tab w:val="left" w:pos="1134"/>
          <w:tab w:val="left" w:pos="1276"/>
        </w:tabs>
        <w:suppressAutoHyphens/>
        <w:overflowPunct w:val="0"/>
        <w:spacing w:line="360" w:lineRule="auto"/>
        <w:ind w:firstLine="550"/>
        <w:jc w:val="both"/>
        <w:textAlignment w:val="center"/>
        <w:rPr>
          <w:szCs w:val="24"/>
          <w:lang w:eastAsia="lt-LT"/>
        </w:rPr>
      </w:pPr>
      <w:r>
        <w:rPr>
          <w:szCs w:val="24"/>
          <w:lang w:eastAsia="lt-LT"/>
        </w:rPr>
        <w:t>9.1.1.6.</w:t>
      </w:r>
      <w:r>
        <w:rPr>
          <w:szCs w:val="24"/>
          <w:lang w:eastAsia="lt-LT"/>
        </w:rPr>
        <w:tab/>
        <w:t xml:space="preserve"> 19,41 Eur per metus už kiekvieną kontroliuotą karvę, kai kontroliuojamųjų karvių skaičius 101 ir daugiau;</w:t>
      </w:r>
    </w:p>
    <w:p w:rsidR="0075470F" w:rsidRDefault="00C13CCA">
      <w:pPr>
        <w:tabs>
          <w:tab w:val="left" w:pos="567"/>
          <w:tab w:val="left" w:pos="1134"/>
          <w:tab w:val="left" w:pos="1276"/>
        </w:tabs>
        <w:suppressAutoHyphens/>
        <w:overflowPunct w:val="0"/>
        <w:spacing w:line="360" w:lineRule="auto"/>
        <w:ind w:firstLine="550"/>
        <w:jc w:val="both"/>
        <w:textAlignment w:val="center"/>
        <w:rPr>
          <w:szCs w:val="24"/>
          <w:lang w:eastAsia="lt-LT"/>
        </w:rPr>
      </w:pPr>
      <w:r>
        <w:rPr>
          <w:szCs w:val="24"/>
          <w:lang w:eastAsia="lt-LT"/>
        </w:rPr>
        <w:t>9.1.2. jei ūkinių gyvūnų produktyvumo kontrolė vykdoma A metodu ir 4 pieno kiekio ir sudėties apskaitos būdu, skiriama ne daugia</w:t>
      </w:r>
      <w:r>
        <w:rPr>
          <w:szCs w:val="24"/>
          <w:lang w:eastAsia="lt-LT"/>
        </w:rPr>
        <w:t>u kaip:</w:t>
      </w:r>
    </w:p>
    <w:p w:rsidR="0075470F" w:rsidRDefault="00C13CCA">
      <w:pPr>
        <w:tabs>
          <w:tab w:val="left" w:pos="567"/>
          <w:tab w:val="left" w:pos="1134"/>
          <w:tab w:val="left" w:pos="1276"/>
        </w:tabs>
        <w:suppressAutoHyphens/>
        <w:overflowPunct w:val="0"/>
        <w:spacing w:line="360" w:lineRule="auto"/>
        <w:ind w:firstLine="550"/>
        <w:jc w:val="both"/>
        <w:textAlignment w:val="center"/>
        <w:rPr>
          <w:szCs w:val="24"/>
          <w:lang w:eastAsia="lt-LT"/>
        </w:rPr>
      </w:pPr>
      <w:r>
        <w:rPr>
          <w:szCs w:val="24"/>
          <w:lang w:eastAsia="lt-LT"/>
        </w:rPr>
        <w:lastRenderedPageBreak/>
        <w:t xml:space="preserve">9.1.2.1. 22,72 Eur per metus už kiekvieną kontroliuotą karvę, kai kontroliuojamųjų karvių skaičius 1–5; </w:t>
      </w:r>
    </w:p>
    <w:p w:rsidR="0075470F" w:rsidRDefault="00C13CCA">
      <w:pPr>
        <w:tabs>
          <w:tab w:val="left" w:pos="567"/>
          <w:tab w:val="left" w:pos="1134"/>
          <w:tab w:val="left" w:pos="1276"/>
          <w:tab w:val="left" w:pos="1418"/>
        </w:tabs>
        <w:suppressAutoHyphens/>
        <w:overflowPunct w:val="0"/>
        <w:spacing w:line="360" w:lineRule="auto"/>
        <w:ind w:firstLine="550"/>
        <w:jc w:val="both"/>
        <w:textAlignment w:val="center"/>
        <w:rPr>
          <w:szCs w:val="24"/>
          <w:lang w:eastAsia="lt-LT"/>
        </w:rPr>
      </w:pPr>
      <w:r>
        <w:rPr>
          <w:szCs w:val="24"/>
          <w:lang w:eastAsia="lt-LT"/>
        </w:rPr>
        <w:t>9.1.2.2. 24,00 Eur per metus už kiekvieną kontroliuotą karvę, kai kontroliuojamųjų karvių skaičius 6–100;</w:t>
      </w:r>
    </w:p>
    <w:p w:rsidR="0075470F" w:rsidRDefault="00C13CCA">
      <w:pPr>
        <w:tabs>
          <w:tab w:val="left" w:pos="567"/>
          <w:tab w:val="left" w:pos="1134"/>
          <w:tab w:val="left" w:pos="1276"/>
          <w:tab w:val="left" w:pos="1418"/>
        </w:tabs>
        <w:suppressAutoHyphens/>
        <w:overflowPunct w:val="0"/>
        <w:spacing w:line="360" w:lineRule="auto"/>
        <w:ind w:firstLine="550"/>
        <w:jc w:val="both"/>
        <w:textAlignment w:val="center"/>
        <w:rPr>
          <w:szCs w:val="24"/>
          <w:lang w:eastAsia="lt-LT"/>
        </w:rPr>
      </w:pPr>
      <w:r>
        <w:rPr>
          <w:szCs w:val="24"/>
          <w:lang w:eastAsia="lt-LT"/>
        </w:rPr>
        <w:t>9.1.2.3. 20,76 Eur per metus už kiekv</w:t>
      </w:r>
      <w:r>
        <w:rPr>
          <w:szCs w:val="24"/>
          <w:lang w:eastAsia="lt-LT"/>
        </w:rPr>
        <w:t>ieną kontroliuotą karvę, kai kontroliuojamųjų karvių skaičius 101–300;</w:t>
      </w:r>
    </w:p>
    <w:p w:rsidR="0075470F" w:rsidRDefault="00C13CCA">
      <w:pPr>
        <w:tabs>
          <w:tab w:val="left" w:pos="567"/>
          <w:tab w:val="left" w:pos="1134"/>
          <w:tab w:val="left" w:pos="1276"/>
          <w:tab w:val="left" w:pos="1418"/>
        </w:tabs>
        <w:suppressAutoHyphens/>
        <w:overflowPunct w:val="0"/>
        <w:spacing w:line="360" w:lineRule="auto"/>
        <w:ind w:firstLine="550"/>
        <w:jc w:val="both"/>
        <w:textAlignment w:val="center"/>
        <w:rPr>
          <w:szCs w:val="24"/>
          <w:lang w:eastAsia="lt-LT"/>
        </w:rPr>
      </w:pPr>
      <w:r>
        <w:rPr>
          <w:szCs w:val="24"/>
          <w:lang w:eastAsia="lt-LT"/>
        </w:rPr>
        <w:t>9.1.2.4. 19,41 Eur per metus už kiekvieną kontroliuotą karvę, kai kontroliuojamųjų karvių skaičius 301 ir daugiau;</w:t>
      </w:r>
    </w:p>
    <w:p w:rsidR="0075470F" w:rsidRDefault="00C13CCA">
      <w:pPr>
        <w:tabs>
          <w:tab w:val="left" w:pos="567"/>
          <w:tab w:val="left" w:pos="1134"/>
          <w:tab w:val="left" w:pos="1276"/>
        </w:tabs>
        <w:suppressAutoHyphens/>
        <w:overflowPunct w:val="0"/>
        <w:spacing w:line="360" w:lineRule="auto"/>
        <w:ind w:firstLine="550"/>
        <w:jc w:val="both"/>
        <w:textAlignment w:val="center"/>
        <w:rPr>
          <w:szCs w:val="24"/>
          <w:lang w:eastAsia="lt-LT"/>
        </w:rPr>
      </w:pPr>
      <w:r>
        <w:rPr>
          <w:szCs w:val="24"/>
          <w:lang w:eastAsia="lt-LT"/>
        </w:rPr>
        <w:t>9.1.3. jei ūkinių gyvūnų produktyvumo kontrolė vykdoma B metodu ir T p</w:t>
      </w:r>
      <w:r>
        <w:rPr>
          <w:szCs w:val="24"/>
          <w:lang w:eastAsia="lt-LT"/>
        </w:rPr>
        <w:t>ieno kiekio ir sudėties apskaitos būdu, skiriama ne daugiau kaip:</w:t>
      </w:r>
    </w:p>
    <w:p w:rsidR="0075470F" w:rsidRDefault="00C13CCA">
      <w:pPr>
        <w:tabs>
          <w:tab w:val="left" w:pos="567"/>
          <w:tab w:val="left" w:pos="709"/>
          <w:tab w:val="left" w:pos="1134"/>
          <w:tab w:val="left" w:pos="1276"/>
          <w:tab w:val="left" w:pos="1418"/>
          <w:tab w:val="left" w:pos="2127"/>
        </w:tabs>
        <w:suppressAutoHyphens/>
        <w:overflowPunct w:val="0"/>
        <w:spacing w:line="360" w:lineRule="auto"/>
        <w:ind w:firstLine="550"/>
        <w:jc w:val="both"/>
        <w:textAlignment w:val="center"/>
        <w:rPr>
          <w:szCs w:val="24"/>
          <w:lang w:eastAsia="lt-LT"/>
        </w:rPr>
      </w:pPr>
      <w:r>
        <w:rPr>
          <w:szCs w:val="24"/>
          <w:lang w:eastAsia="lt-LT"/>
        </w:rPr>
        <w:t>9.1.3.1. 8,20 Eur per metus už kiekvieną kontroliuotą karvę, kai kontroliuojamųjų karvių skaičius 1–5;</w:t>
      </w:r>
    </w:p>
    <w:p w:rsidR="0075470F" w:rsidRDefault="00C13CCA">
      <w:pPr>
        <w:tabs>
          <w:tab w:val="left" w:pos="567"/>
          <w:tab w:val="left" w:pos="1134"/>
          <w:tab w:val="left" w:pos="1276"/>
          <w:tab w:val="left" w:pos="1418"/>
          <w:tab w:val="left" w:pos="2127"/>
        </w:tabs>
        <w:suppressAutoHyphens/>
        <w:overflowPunct w:val="0"/>
        <w:spacing w:line="360" w:lineRule="auto"/>
        <w:ind w:firstLine="550"/>
        <w:jc w:val="both"/>
        <w:textAlignment w:val="center"/>
        <w:rPr>
          <w:szCs w:val="24"/>
          <w:lang w:eastAsia="lt-LT"/>
        </w:rPr>
      </w:pPr>
      <w:r>
        <w:rPr>
          <w:szCs w:val="24"/>
          <w:lang w:eastAsia="lt-LT"/>
        </w:rPr>
        <w:t>9.1.3.2.</w:t>
      </w:r>
      <w:r>
        <w:rPr>
          <w:szCs w:val="24"/>
          <w:lang w:eastAsia="lt-LT"/>
        </w:rPr>
        <w:tab/>
      </w:r>
      <w:r>
        <w:rPr>
          <w:szCs w:val="24"/>
          <w:lang w:eastAsia="lt-LT"/>
        </w:rPr>
        <w:t xml:space="preserve"> 9,39 Eur per metus už kiekvieną kontroliuotą karvę, kai kontroliuojamųjų karvių skaičius 6 ir daugiau;</w:t>
      </w:r>
    </w:p>
    <w:p w:rsidR="0075470F" w:rsidRDefault="00C13CCA">
      <w:pPr>
        <w:tabs>
          <w:tab w:val="left" w:pos="567"/>
        </w:tabs>
        <w:suppressAutoHyphens/>
        <w:overflowPunct w:val="0"/>
        <w:spacing w:line="360" w:lineRule="auto"/>
        <w:ind w:firstLine="550"/>
        <w:jc w:val="both"/>
        <w:textAlignment w:val="center"/>
        <w:rPr>
          <w:color w:val="000000"/>
          <w:szCs w:val="24"/>
          <w:lang w:eastAsia="lt-LT"/>
        </w:rPr>
      </w:pPr>
      <w:r>
        <w:rPr>
          <w:szCs w:val="24"/>
          <w:lang w:eastAsia="lt-LT"/>
        </w:rPr>
        <w:t xml:space="preserve">9.1.4. </w:t>
      </w:r>
      <w:r>
        <w:rPr>
          <w:color w:val="000000"/>
          <w:szCs w:val="24"/>
          <w:lang w:eastAsia="lt-LT"/>
        </w:rPr>
        <w:t>jei ūkinių gyvūnų produktyvumo kontrolė vykdoma B metodu ir 4 pieno kiekio ir sudėties apskaitos būdu, skiriama ne daugiau kaip:</w:t>
      </w:r>
    </w:p>
    <w:p w:rsidR="0075470F" w:rsidRDefault="00C13CCA">
      <w:pPr>
        <w:tabs>
          <w:tab w:val="left" w:pos="1418"/>
        </w:tabs>
        <w:suppressAutoHyphens/>
        <w:overflowPunct w:val="0"/>
        <w:spacing w:line="360" w:lineRule="auto"/>
        <w:ind w:firstLine="550"/>
        <w:jc w:val="both"/>
        <w:textAlignment w:val="center"/>
        <w:rPr>
          <w:szCs w:val="24"/>
          <w:lang w:eastAsia="lt-LT"/>
        </w:rPr>
      </w:pPr>
      <w:r>
        <w:rPr>
          <w:szCs w:val="24"/>
          <w:lang w:eastAsia="lt-LT"/>
        </w:rPr>
        <w:t>9.1.4.1. 8,79 Eu</w:t>
      </w:r>
      <w:r>
        <w:rPr>
          <w:szCs w:val="24"/>
          <w:lang w:eastAsia="lt-LT"/>
        </w:rPr>
        <w:t>r per metus už kiekvieną kontroliuotą karvę, kai kontroliuojamųjų karvių skaičius 1–5;</w:t>
      </w:r>
    </w:p>
    <w:p w:rsidR="0075470F" w:rsidRDefault="00C13CCA">
      <w:pPr>
        <w:tabs>
          <w:tab w:val="left" w:pos="1418"/>
        </w:tabs>
        <w:suppressAutoHyphens/>
        <w:overflowPunct w:val="0"/>
        <w:spacing w:line="360" w:lineRule="auto"/>
        <w:ind w:firstLine="550"/>
        <w:jc w:val="both"/>
        <w:textAlignment w:val="center"/>
        <w:rPr>
          <w:szCs w:val="24"/>
          <w:lang w:eastAsia="lt-LT"/>
        </w:rPr>
      </w:pPr>
      <w:r>
        <w:rPr>
          <w:szCs w:val="24"/>
          <w:lang w:eastAsia="lt-LT"/>
        </w:rPr>
        <w:t>9.1.4.2. 9,73 Eur per metus už kiekvieną kontroliuotą karvę, kai kontroliuojamųjų karvių skaičius 6 ir daugiau;</w:t>
      </w:r>
    </w:p>
    <w:p w:rsidR="0075470F" w:rsidRDefault="00C13CCA">
      <w:pPr>
        <w:tabs>
          <w:tab w:val="left" w:pos="993"/>
          <w:tab w:val="left" w:pos="1418"/>
        </w:tabs>
        <w:suppressAutoHyphens/>
        <w:overflowPunct w:val="0"/>
        <w:spacing w:line="360" w:lineRule="auto"/>
        <w:ind w:firstLine="550"/>
        <w:jc w:val="both"/>
        <w:textAlignment w:val="center"/>
        <w:rPr>
          <w:szCs w:val="24"/>
          <w:lang w:eastAsia="lt-LT"/>
        </w:rPr>
      </w:pPr>
      <w:r>
        <w:rPr>
          <w:szCs w:val="24"/>
          <w:lang w:eastAsia="lt-LT"/>
        </w:rPr>
        <w:t xml:space="preserve">9.1.5. jei ūkinių gyvūnų produktyvumo kontrolė vykdoma C </w:t>
      </w:r>
      <w:r>
        <w:rPr>
          <w:szCs w:val="24"/>
          <w:lang w:eastAsia="lt-LT"/>
        </w:rPr>
        <w:t>metodu ir T pieno kiekio ir sudėties apskaitos būdu, skiriama ne daugiau kaip:</w:t>
      </w:r>
    </w:p>
    <w:p w:rsidR="0075470F" w:rsidRDefault="00C13CCA">
      <w:pPr>
        <w:tabs>
          <w:tab w:val="left" w:pos="993"/>
          <w:tab w:val="left" w:pos="1418"/>
        </w:tabs>
        <w:suppressAutoHyphens/>
        <w:overflowPunct w:val="0"/>
        <w:spacing w:line="360" w:lineRule="auto"/>
        <w:ind w:firstLine="550"/>
        <w:jc w:val="both"/>
        <w:textAlignment w:val="center"/>
        <w:rPr>
          <w:szCs w:val="24"/>
          <w:lang w:eastAsia="lt-LT"/>
        </w:rPr>
      </w:pPr>
      <w:r>
        <w:rPr>
          <w:szCs w:val="24"/>
          <w:lang w:eastAsia="lt-LT"/>
        </w:rPr>
        <w:t>9.1.5.1.</w:t>
      </w:r>
      <w:r>
        <w:rPr>
          <w:szCs w:val="24"/>
          <w:lang w:eastAsia="lt-LT"/>
        </w:rPr>
        <w:tab/>
        <w:t>10,07 Eur per metus už kiekvieną kontroliuotą karvę, kai kontroliuojamųjų karvių skaičius 1–5;</w:t>
      </w:r>
    </w:p>
    <w:p w:rsidR="0075470F" w:rsidRDefault="00C13CCA">
      <w:pPr>
        <w:tabs>
          <w:tab w:val="left" w:pos="993"/>
          <w:tab w:val="left" w:pos="1418"/>
        </w:tabs>
        <w:suppressAutoHyphens/>
        <w:overflowPunct w:val="0"/>
        <w:spacing w:line="360" w:lineRule="auto"/>
        <w:ind w:firstLine="550"/>
        <w:jc w:val="both"/>
        <w:textAlignment w:val="center"/>
        <w:rPr>
          <w:szCs w:val="24"/>
          <w:lang w:eastAsia="lt-LT"/>
        </w:rPr>
      </w:pPr>
      <w:r>
        <w:rPr>
          <w:szCs w:val="24"/>
          <w:lang w:eastAsia="lt-LT"/>
        </w:rPr>
        <w:t>9.1.5.2.</w:t>
      </w:r>
      <w:r>
        <w:rPr>
          <w:szCs w:val="24"/>
          <w:lang w:eastAsia="lt-LT"/>
        </w:rPr>
        <w:tab/>
        <w:t xml:space="preserve"> 10,92 Eur per metus už kiekvieną kontroliuotą karvę, kai kontro</w:t>
      </w:r>
      <w:r>
        <w:rPr>
          <w:szCs w:val="24"/>
          <w:lang w:eastAsia="lt-LT"/>
        </w:rPr>
        <w:t xml:space="preserve">liuojamųjų karvių skaičius 6 ir daugiau; </w:t>
      </w:r>
    </w:p>
    <w:p w:rsidR="0075470F" w:rsidRDefault="00C13CCA">
      <w:pPr>
        <w:tabs>
          <w:tab w:val="left" w:pos="1276"/>
        </w:tabs>
        <w:suppressAutoHyphens/>
        <w:overflowPunct w:val="0"/>
        <w:spacing w:line="360" w:lineRule="auto"/>
        <w:ind w:firstLine="550"/>
        <w:jc w:val="both"/>
        <w:textAlignment w:val="center"/>
        <w:rPr>
          <w:szCs w:val="24"/>
          <w:lang w:eastAsia="lt-LT"/>
        </w:rPr>
      </w:pPr>
      <w:r>
        <w:rPr>
          <w:szCs w:val="24"/>
          <w:lang w:eastAsia="lt-LT"/>
        </w:rPr>
        <w:t>9.1.6.</w:t>
      </w:r>
      <w:r>
        <w:rPr>
          <w:szCs w:val="24"/>
          <w:lang w:eastAsia="lt-LT"/>
        </w:rPr>
        <w:tab/>
        <w:t xml:space="preserve"> jei ūkinių gyvūnų produktyvumo kontrolė vykdoma C metodu ir 4 pieno kiekio ir sudėties apskaitos būdu, skiriama ne daugiau kaip:</w:t>
      </w:r>
    </w:p>
    <w:p w:rsidR="0075470F" w:rsidRDefault="00C13CCA">
      <w:pPr>
        <w:tabs>
          <w:tab w:val="left" w:pos="709"/>
          <w:tab w:val="left" w:pos="993"/>
          <w:tab w:val="left" w:pos="1418"/>
        </w:tabs>
        <w:suppressAutoHyphens/>
        <w:overflowPunct w:val="0"/>
        <w:spacing w:line="360" w:lineRule="auto"/>
        <w:ind w:firstLine="550"/>
        <w:jc w:val="both"/>
        <w:textAlignment w:val="center"/>
        <w:rPr>
          <w:szCs w:val="24"/>
          <w:lang w:eastAsia="lt-LT"/>
        </w:rPr>
      </w:pPr>
      <w:r>
        <w:rPr>
          <w:szCs w:val="24"/>
          <w:lang w:eastAsia="lt-LT"/>
        </w:rPr>
        <w:t>9.1.6.1.</w:t>
      </w:r>
      <w:r>
        <w:rPr>
          <w:szCs w:val="24"/>
          <w:lang w:eastAsia="lt-LT"/>
        </w:rPr>
        <w:tab/>
        <w:t>10,41 Eur per metus už kiekvieną kontroliuotą karvę, kai kontroliuoj</w:t>
      </w:r>
      <w:r>
        <w:rPr>
          <w:szCs w:val="24"/>
          <w:lang w:eastAsia="lt-LT"/>
        </w:rPr>
        <w:t>amųjų karvių skaičius 1–5;</w:t>
      </w:r>
    </w:p>
    <w:p w:rsidR="0075470F" w:rsidRDefault="00C13CCA">
      <w:pPr>
        <w:tabs>
          <w:tab w:val="left" w:pos="709"/>
          <w:tab w:val="left" w:pos="993"/>
          <w:tab w:val="left" w:pos="1418"/>
        </w:tabs>
        <w:suppressAutoHyphens/>
        <w:overflowPunct w:val="0"/>
        <w:spacing w:line="360" w:lineRule="auto"/>
        <w:ind w:firstLine="550"/>
        <w:jc w:val="both"/>
        <w:textAlignment w:val="center"/>
        <w:rPr>
          <w:szCs w:val="24"/>
          <w:lang w:eastAsia="lt-LT"/>
        </w:rPr>
      </w:pPr>
      <w:r>
        <w:rPr>
          <w:szCs w:val="24"/>
          <w:lang w:eastAsia="lt-LT"/>
        </w:rPr>
        <w:t>9.1.6.2.</w:t>
      </w:r>
      <w:r>
        <w:rPr>
          <w:szCs w:val="24"/>
          <w:lang w:eastAsia="lt-LT"/>
        </w:rPr>
        <w:tab/>
        <w:t>11,43 Eur per metus už kiekvieną kontroliuotą karvę, kai kontroliuojamųjų karvių skaičius 6 ir daugiau;</w:t>
      </w:r>
    </w:p>
    <w:p w:rsidR="0075470F" w:rsidRDefault="00C13CCA">
      <w:pPr>
        <w:tabs>
          <w:tab w:val="left" w:pos="709"/>
          <w:tab w:val="left" w:pos="993"/>
          <w:tab w:val="left" w:pos="1418"/>
        </w:tabs>
        <w:suppressAutoHyphens/>
        <w:overflowPunct w:val="0"/>
        <w:spacing w:line="360" w:lineRule="auto"/>
        <w:ind w:firstLine="550"/>
        <w:jc w:val="both"/>
        <w:textAlignment w:val="center"/>
        <w:rPr>
          <w:szCs w:val="24"/>
          <w:lang w:eastAsia="lt-LT"/>
        </w:rPr>
      </w:pPr>
      <w:r>
        <w:rPr>
          <w:szCs w:val="24"/>
          <w:lang w:eastAsia="lt-LT"/>
        </w:rPr>
        <w:t>9.1.7.</w:t>
      </w:r>
      <w:r>
        <w:rPr>
          <w:szCs w:val="24"/>
          <w:lang w:eastAsia="lt-LT"/>
        </w:rPr>
        <w:tab/>
        <w:t xml:space="preserve">apmokama už kontroliuotas melžiamas avis ir ožkas, jei ūkinių gyvūnų produktyvumo kontrolė vykdoma B metodu </w:t>
      </w:r>
      <w:r>
        <w:rPr>
          <w:szCs w:val="24"/>
          <w:lang w:eastAsia="lt-LT"/>
        </w:rPr>
        <w:t>ir 4 pieno kiekio ir sudėties apskaitos būdu, skiriant ne daugiau kaip:</w:t>
      </w:r>
    </w:p>
    <w:p w:rsidR="0075470F" w:rsidRDefault="00C13CCA">
      <w:pPr>
        <w:tabs>
          <w:tab w:val="left" w:pos="709"/>
          <w:tab w:val="left" w:pos="993"/>
          <w:tab w:val="left" w:pos="1418"/>
        </w:tabs>
        <w:suppressAutoHyphens/>
        <w:overflowPunct w:val="0"/>
        <w:spacing w:line="360" w:lineRule="auto"/>
        <w:ind w:firstLine="550"/>
        <w:jc w:val="both"/>
        <w:textAlignment w:val="center"/>
        <w:rPr>
          <w:szCs w:val="24"/>
          <w:lang w:eastAsia="lt-LT"/>
        </w:rPr>
      </w:pPr>
      <w:r>
        <w:rPr>
          <w:szCs w:val="24"/>
          <w:lang w:eastAsia="lt-LT"/>
        </w:rPr>
        <w:lastRenderedPageBreak/>
        <w:t>9.1.7.1.</w:t>
      </w:r>
      <w:r>
        <w:rPr>
          <w:szCs w:val="24"/>
          <w:lang w:eastAsia="lt-LT"/>
        </w:rPr>
        <w:tab/>
        <w:t>8,29 Eur per metus už kiekvieną kontroliuotą avį ar ožką, kai kontroliuojamųjų ūkinių gyvūnų skaičius 1–5;</w:t>
      </w:r>
    </w:p>
    <w:p w:rsidR="0075470F" w:rsidRDefault="00C13CCA">
      <w:pPr>
        <w:tabs>
          <w:tab w:val="left" w:pos="709"/>
          <w:tab w:val="left" w:pos="993"/>
          <w:tab w:val="left" w:pos="1418"/>
        </w:tabs>
        <w:suppressAutoHyphens/>
        <w:overflowPunct w:val="0"/>
        <w:spacing w:line="360" w:lineRule="auto"/>
        <w:ind w:firstLine="550"/>
        <w:jc w:val="both"/>
        <w:textAlignment w:val="center"/>
        <w:rPr>
          <w:szCs w:val="24"/>
          <w:lang w:eastAsia="lt-LT"/>
        </w:rPr>
      </w:pPr>
      <w:r>
        <w:rPr>
          <w:szCs w:val="24"/>
          <w:lang w:eastAsia="lt-LT"/>
        </w:rPr>
        <w:t>9.1.7.2.</w:t>
      </w:r>
      <w:r>
        <w:rPr>
          <w:szCs w:val="24"/>
          <w:lang w:eastAsia="lt-LT"/>
        </w:rPr>
        <w:tab/>
        <w:t xml:space="preserve"> 8,79 Eur per metus už kiekvieną kontroliuotą avį ar ožką, </w:t>
      </w:r>
      <w:r>
        <w:rPr>
          <w:szCs w:val="24"/>
          <w:lang w:eastAsia="lt-LT"/>
        </w:rPr>
        <w:t>kai kontroliuojamųjų ūkinių gyvūnų skaičius 6 ir daugiau;</w:t>
      </w:r>
    </w:p>
    <w:p w:rsidR="0075470F" w:rsidRDefault="00C13CCA">
      <w:pPr>
        <w:tabs>
          <w:tab w:val="left" w:pos="709"/>
          <w:tab w:val="left" w:pos="993"/>
          <w:tab w:val="left" w:pos="1418"/>
        </w:tabs>
        <w:suppressAutoHyphens/>
        <w:overflowPunct w:val="0"/>
        <w:spacing w:line="360" w:lineRule="auto"/>
        <w:ind w:firstLine="550"/>
        <w:jc w:val="both"/>
        <w:textAlignment w:val="center"/>
        <w:rPr>
          <w:szCs w:val="24"/>
          <w:lang w:eastAsia="lt-LT"/>
        </w:rPr>
      </w:pPr>
      <w:r>
        <w:rPr>
          <w:szCs w:val="24"/>
          <w:lang w:eastAsia="lt-LT"/>
        </w:rPr>
        <w:t>9.1.8.</w:t>
      </w:r>
      <w:r>
        <w:rPr>
          <w:szCs w:val="24"/>
          <w:lang w:eastAsia="lt-LT"/>
        </w:rPr>
        <w:tab/>
        <w:t xml:space="preserve"> apmokama už kontroliuotas melžiamas avis ir ožkas, jei ūkinių gyvūnų produktyvumo kontrolė vykdoma C metodu ir 4 pieno kiekio ir sudėties apskaitos būdu, skiriant ne daugiau kaip:</w:t>
      </w:r>
    </w:p>
    <w:p w:rsidR="0075470F" w:rsidRDefault="00C13CCA">
      <w:pPr>
        <w:tabs>
          <w:tab w:val="left" w:pos="709"/>
          <w:tab w:val="left" w:pos="993"/>
          <w:tab w:val="left" w:pos="1418"/>
        </w:tabs>
        <w:suppressAutoHyphens/>
        <w:overflowPunct w:val="0"/>
        <w:spacing w:line="360" w:lineRule="auto"/>
        <w:ind w:firstLine="550"/>
        <w:jc w:val="both"/>
        <w:textAlignment w:val="center"/>
        <w:rPr>
          <w:szCs w:val="24"/>
          <w:lang w:eastAsia="lt-LT"/>
        </w:rPr>
      </w:pPr>
      <w:r>
        <w:rPr>
          <w:szCs w:val="24"/>
          <w:lang w:eastAsia="lt-LT"/>
        </w:rPr>
        <w:t>9.1.8.1.</w:t>
      </w:r>
      <w:r>
        <w:rPr>
          <w:szCs w:val="24"/>
          <w:lang w:eastAsia="lt-LT"/>
        </w:rPr>
        <w:tab/>
        <w:t>9</w:t>
      </w:r>
      <w:r>
        <w:rPr>
          <w:szCs w:val="24"/>
          <w:lang w:eastAsia="lt-LT"/>
        </w:rPr>
        <w:t>,39 Eur per metus už kontroliuotas melžiamas avis ir ožkas, kai kontroliuojamųjų ūkinių gyvūnų skaičius 1–5;</w:t>
      </w:r>
    </w:p>
    <w:p w:rsidR="0075470F" w:rsidRDefault="00C13CCA">
      <w:pPr>
        <w:tabs>
          <w:tab w:val="left" w:pos="709"/>
          <w:tab w:val="left" w:pos="993"/>
          <w:tab w:val="left" w:pos="1418"/>
        </w:tabs>
        <w:suppressAutoHyphens/>
        <w:overflowPunct w:val="0"/>
        <w:spacing w:line="360" w:lineRule="auto"/>
        <w:ind w:firstLine="550"/>
        <w:jc w:val="both"/>
        <w:textAlignment w:val="center"/>
        <w:rPr>
          <w:szCs w:val="24"/>
          <w:lang w:eastAsia="lt-LT"/>
        </w:rPr>
      </w:pPr>
      <w:r>
        <w:rPr>
          <w:szCs w:val="24"/>
          <w:lang w:eastAsia="lt-LT"/>
        </w:rPr>
        <w:t>9.1.8.2.</w:t>
      </w:r>
      <w:r>
        <w:rPr>
          <w:szCs w:val="24"/>
          <w:lang w:eastAsia="lt-LT"/>
        </w:rPr>
        <w:tab/>
        <w:t xml:space="preserve"> 9,98 Eur per metus už kontroliuotas avis ir ožkas, kai kontroliuojamųjų ūkinių gyvūnų skaičius 6 ir daugiau;</w:t>
      </w:r>
    </w:p>
    <w:p w:rsidR="0075470F" w:rsidRDefault="00C13CCA">
      <w:pPr>
        <w:tabs>
          <w:tab w:val="left" w:pos="709"/>
          <w:tab w:val="left" w:pos="1418"/>
        </w:tabs>
        <w:suppressAutoHyphens/>
        <w:spacing w:line="360" w:lineRule="auto"/>
        <w:ind w:firstLine="550"/>
        <w:textAlignment w:val="center"/>
        <w:rPr>
          <w:szCs w:val="24"/>
          <w:lang w:eastAsia="lt-LT"/>
        </w:rPr>
      </w:pPr>
      <w:r>
        <w:rPr>
          <w:szCs w:val="24"/>
          <w:lang w:eastAsia="lt-LT"/>
        </w:rPr>
        <w:t>9.1.9. 2,72 Eur per metus už</w:t>
      </w:r>
      <w:r>
        <w:rPr>
          <w:szCs w:val="24"/>
          <w:lang w:eastAsia="lt-LT"/>
        </w:rPr>
        <w:t xml:space="preserve"> kiekvieną kontroliuotą nemelžiamą avį; </w:t>
      </w:r>
    </w:p>
    <w:p w:rsidR="0075470F" w:rsidRDefault="00C13CCA">
      <w:pPr>
        <w:tabs>
          <w:tab w:val="left" w:pos="709"/>
          <w:tab w:val="left" w:pos="1418"/>
        </w:tabs>
        <w:suppressAutoHyphens/>
        <w:overflowPunct w:val="0"/>
        <w:spacing w:line="360" w:lineRule="auto"/>
        <w:ind w:firstLine="550"/>
        <w:jc w:val="both"/>
        <w:textAlignment w:val="center"/>
        <w:rPr>
          <w:szCs w:val="24"/>
          <w:lang w:eastAsia="lt-LT"/>
        </w:rPr>
      </w:pPr>
      <w:r>
        <w:rPr>
          <w:szCs w:val="24"/>
          <w:lang w:eastAsia="lt-LT"/>
        </w:rPr>
        <w:t>9.1.10.</w:t>
      </w:r>
      <w:r>
        <w:rPr>
          <w:szCs w:val="24"/>
          <w:lang w:eastAsia="lt-LT"/>
        </w:rPr>
        <w:tab/>
        <w:t xml:space="preserve"> apmokama bandos valdymo sistemas naudojantiems kontroliuojamųjų bandų savininkams, nenaudojantiems brūkšninių kodų pieno mėginiams nustatyti, laikantiems 6 ir daugiau karvių, skiriant:</w:t>
      </w:r>
    </w:p>
    <w:p w:rsidR="0075470F" w:rsidRDefault="00C13CCA">
      <w:pPr>
        <w:tabs>
          <w:tab w:val="left" w:pos="709"/>
        </w:tabs>
        <w:suppressAutoHyphens/>
        <w:overflowPunct w:val="0"/>
        <w:spacing w:line="360" w:lineRule="auto"/>
        <w:ind w:firstLine="550"/>
        <w:jc w:val="both"/>
        <w:textAlignment w:val="center"/>
        <w:rPr>
          <w:szCs w:val="24"/>
          <w:lang w:eastAsia="lt-LT"/>
        </w:rPr>
      </w:pPr>
      <w:r>
        <w:rPr>
          <w:szCs w:val="24"/>
          <w:lang w:eastAsia="lt-LT"/>
        </w:rPr>
        <w:t>9.1.10.1. 7,59 Eur pe</w:t>
      </w:r>
      <w:r>
        <w:rPr>
          <w:szCs w:val="24"/>
          <w:lang w:eastAsia="lt-LT"/>
        </w:rPr>
        <w:t>r metus už kiekvieną kontroliuotą karvę, jei ūkinių gyvūnų produktyvumo kontrolė vykdoma B metodu ir T pieno kiekio ir sudėties apskaitos būdu;</w:t>
      </w:r>
    </w:p>
    <w:p w:rsidR="0075470F" w:rsidRDefault="00C13CCA">
      <w:pPr>
        <w:tabs>
          <w:tab w:val="left" w:pos="709"/>
        </w:tabs>
        <w:suppressAutoHyphens/>
        <w:overflowPunct w:val="0"/>
        <w:spacing w:line="360" w:lineRule="auto"/>
        <w:ind w:firstLine="550"/>
        <w:jc w:val="both"/>
        <w:textAlignment w:val="center"/>
        <w:rPr>
          <w:szCs w:val="24"/>
          <w:lang w:eastAsia="lt-LT"/>
        </w:rPr>
      </w:pPr>
      <w:r>
        <w:rPr>
          <w:szCs w:val="24"/>
          <w:lang w:eastAsia="lt-LT"/>
        </w:rPr>
        <w:t xml:space="preserve">9.1.10.2. 9,64 Eur per metus už kiekvieną kontroliuotą karvę, jei ūkinių gyvūnų produktyvumo kontrolė vykdoma B </w:t>
      </w:r>
      <w:r>
        <w:rPr>
          <w:szCs w:val="24"/>
          <w:lang w:eastAsia="lt-LT"/>
        </w:rPr>
        <w:t>metodu ir 4 pieno kiekio ir sudėties apskaitos būdu;</w:t>
      </w:r>
    </w:p>
    <w:p w:rsidR="0075470F" w:rsidRDefault="00C13CCA">
      <w:pPr>
        <w:tabs>
          <w:tab w:val="left" w:pos="709"/>
        </w:tabs>
        <w:suppressAutoHyphens/>
        <w:overflowPunct w:val="0"/>
        <w:spacing w:line="360" w:lineRule="auto"/>
        <w:ind w:firstLine="550"/>
        <w:jc w:val="both"/>
        <w:textAlignment w:val="center"/>
        <w:rPr>
          <w:szCs w:val="24"/>
          <w:lang w:eastAsia="lt-LT"/>
        </w:rPr>
      </w:pPr>
      <w:r>
        <w:rPr>
          <w:szCs w:val="24"/>
          <w:lang w:eastAsia="lt-LT"/>
        </w:rPr>
        <w:t>9.1.10.3. 10,82 Eur per metus už kiekvieną kontroliuotą karvę, jei ūkinių gyvūnų produktyvumo kontrolė vykdoma C metodu ir T pieno kiekio ir sudėties apskaitos būdu;</w:t>
      </w:r>
    </w:p>
    <w:p w:rsidR="0075470F" w:rsidRDefault="00C13CCA">
      <w:pPr>
        <w:tabs>
          <w:tab w:val="left" w:pos="0"/>
          <w:tab w:val="left" w:pos="9356"/>
          <w:tab w:val="left" w:pos="9639"/>
        </w:tabs>
        <w:spacing w:line="360" w:lineRule="auto"/>
        <w:ind w:firstLine="550"/>
        <w:jc w:val="both"/>
      </w:pPr>
      <w:r>
        <w:rPr>
          <w:rFonts w:eastAsia="Calibri"/>
          <w:szCs w:val="24"/>
          <w:lang w:eastAsia="lt-LT"/>
        </w:rPr>
        <w:t>9.1.10.4. 11,32 Eur per metus už kiek</w:t>
      </w:r>
      <w:r>
        <w:rPr>
          <w:rFonts w:eastAsia="Calibri"/>
          <w:szCs w:val="24"/>
          <w:lang w:eastAsia="lt-LT"/>
        </w:rPr>
        <w:t>vieną kontroliuotą karvę, jei ūkinių gyvūnų produktyvumo kontrolė vykdoma C metodu ir 4 pieno kiekio ir sudėties apskaitos būdu.</w:t>
      </w:r>
      <w:r>
        <w:t xml:space="preserve"> </w:t>
      </w:r>
    </w:p>
    <w:p w:rsidR="0075470F" w:rsidRDefault="00C13CCA">
      <w:pPr>
        <w:ind w:firstLine="567"/>
        <w:jc w:val="both"/>
        <w:rPr>
          <w:b/>
          <w:bCs/>
          <w:sz w:val="22"/>
        </w:rPr>
      </w:pPr>
      <w:r>
        <w:rPr>
          <w:sz w:val="22"/>
        </w:rPr>
        <w:t>9.2.</w:t>
      </w:r>
      <w:r>
        <w:rPr>
          <w:rFonts w:eastAsia="MS Mincho"/>
          <w:i/>
          <w:iCs/>
          <w:sz w:val="20"/>
        </w:rPr>
        <w:t xml:space="preserve"> Neteko galios nuo 2018-06-16</w:t>
      </w:r>
    </w:p>
    <w:p w:rsidR="0075470F" w:rsidRDefault="00C13CCA">
      <w:pPr>
        <w:rPr>
          <w:rFonts w:eastAsia="MS Mincho"/>
          <w:i/>
          <w:iCs/>
          <w:sz w:val="20"/>
        </w:rPr>
      </w:pPr>
      <w:r>
        <w:rPr>
          <w:rFonts w:eastAsia="MS Mincho"/>
          <w:i/>
          <w:iCs/>
          <w:sz w:val="20"/>
        </w:rPr>
        <w:t>Papunkčio naikinimas:</w:t>
      </w:r>
    </w:p>
    <w:p w:rsidR="0075470F" w:rsidRDefault="00C13CCA">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3D-388</w:t>
        </w:r>
      </w:hyperlink>
      <w:r>
        <w:rPr>
          <w:rFonts w:eastAsia="MS Mincho"/>
          <w:i/>
          <w:iCs/>
          <w:sz w:val="20"/>
        </w:rPr>
        <w:t>, 2018-06-15, paskelbta TAR 2018-06-15, i. k. 2018-10003</w:t>
      </w:r>
    </w:p>
    <w:p w:rsidR="0075470F" w:rsidRDefault="0075470F"/>
    <w:p w:rsidR="0075470F" w:rsidRDefault="00C13CCA">
      <w:pPr>
        <w:tabs>
          <w:tab w:val="left" w:pos="709"/>
          <w:tab w:val="left" w:pos="993"/>
        </w:tabs>
        <w:suppressAutoHyphens/>
        <w:spacing w:line="360" w:lineRule="auto"/>
        <w:ind w:firstLine="548"/>
        <w:jc w:val="both"/>
        <w:rPr>
          <w:szCs w:val="24"/>
        </w:rPr>
      </w:pPr>
      <w:r>
        <w:rPr>
          <w:szCs w:val="24"/>
        </w:rPr>
        <w:t>9.3.</w:t>
      </w:r>
      <w:r>
        <w:t xml:space="preserve"> </w:t>
      </w:r>
      <w:r>
        <w:rPr>
          <w:szCs w:val="24"/>
        </w:rPr>
        <w:t xml:space="preserve">apmokama iki 70 proc. išlaidų tyrimų vykdytojui arba grynaveislių veislinių gyvūnų veisimo </w:t>
      </w:r>
      <w:r>
        <w:rPr>
          <w:szCs w:val="24"/>
        </w:rPr>
        <w:t>organizacijai (toliau – veisimo organizacija) už mėsinių veislių galvijų produktyvumo tyrimus,</w:t>
      </w:r>
      <w:r>
        <w:rPr>
          <w:b/>
          <w:szCs w:val="24"/>
        </w:rPr>
        <w:t xml:space="preserve"> s</w:t>
      </w:r>
      <w:r>
        <w:rPr>
          <w:szCs w:val="24"/>
        </w:rPr>
        <w:t>kiriant ne daugiau kaip:</w:t>
      </w:r>
    </w:p>
    <w:p w:rsidR="0075470F" w:rsidRDefault="00C13CCA">
      <w:pPr>
        <w:rPr>
          <w:rFonts w:eastAsia="MS Mincho"/>
          <w:i/>
          <w:iCs/>
          <w:sz w:val="20"/>
        </w:rPr>
      </w:pPr>
      <w:r>
        <w:rPr>
          <w:rFonts w:eastAsia="MS Mincho"/>
          <w:i/>
          <w:iCs/>
          <w:sz w:val="20"/>
        </w:rPr>
        <w:t>Papunkčio pakeitimai:</w:t>
      </w:r>
    </w:p>
    <w:p w:rsidR="0075470F" w:rsidRDefault="00C13CCA">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3D-146</w:t>
        </w:r>
      </w:hyperlink>
      <w:r>
        <w:rPr>
          <w:rFonts w:eastAsia="MS Mincho"/>
          <w:i/>
          <w:iCs/>
          <w:sz w:val="20"/>
        </w:rPr>
        <w:t>, 201</w:t>
      </w:r>
      <w:r>
        <w:rPr>
          <w:rFonts w:eastAsia="MS Mincho"/>
          <w:i/>
          <w:iCs/>
          <w:sz w:val="20"/>
        </w:rPr>
        <w:t>9-03-13, paskelbta TAR 2019-03-13, i. k. 2019-04021</w:t>
      </w:r>
    </w:p>
    <w:p w:rsidR="0075470F" w:rsidRDefault="00C13CCA">
      <w:pPr>
        <w:tabs>
          <w:tab w:val="left" w:pos="709"/>
          <w:tab w:val="left" w:pos="993"/>
        </w:tabs>
        <w:suppressAutoHyphens/>
        <w:spacing w:line="360" w:lineRule="auto"/>
        <w:ind w:firstLine="548"/>
        <w:jc w:val="both"/>
        <w:rPr>
          <w:szCs w:val="24"/>
        </w:rPr>
      </w:pPr>
      <w:r>
        <w:rPr>
          <w:szCs w:val="24"/>
        </w:rPr>
        <w:t>9.3.1. 30,79 Eur per metus už kiekvieno grynaveislių mėsinių veislių galvijo įvertinimą pagal raumenų išsivystymą ir riebalų išsidėstymą vadovaujantis Lietuvos Respublikos žemės ūkio ministro 2007 m. lapk</w:t>
      </w:r>
      <w:r>
        <w:rPr>
          <w:szCs w:val="24"/>
        </w:rPr>
        <w:t>ričio 16 d. įsakymu Nr. 3D-502 „Dėl mėsinių veislių galvijų produktyvumo kontrolės“;</w:t>
      </w:r>
    </w:p>
    <w:p w:rsidR="0075470F" w:rsidRDefault="00C13CCA">
      <w:pPr>
        <w:tabs>
          <w:tab w:val="left" w:pos="993"/>
        </w:tabs>
        <w:suppressAutoHyphens/>
        <w:spacing w:line="360" w:lineRule="auto"/>
        <w:ind w:firstLine="548"/>
        <w:jc w:val="both"/>
        <w:rPr>
          <w:szCs w:val="24"/>
        </w:rPr>
      </w:pPr>
      <w:r>
        <w:rPr>
          <w:szCs w:val="24"/>
        </w:rPr>
        <w:t xml:space="preserve">9.3.2. 1 604 Eur už kiekvieną mėsinių veislių galvijų buliaus palikuonį, kurio penėjimosi ir mėsinės savybės vertinamos vadovaujantis kompetentingos institucijos arba jos </w:t>
      </w:r>
      <w:r>
        <w:rPr>
          <w:szCs w:val="24"/>
        </w:rPr>
        <w:lastRenderedPageBreak/>
        <w:t>įgaliotos oficialiąją kontrolę atliekančios institucijos patvirtintais teisės aktais. Grynaveisliai mėsinių veislių buliai įvertinimui pagal palikuonių penėjimosi ir mėsines savybes atrenkami pagal oficialiąją  kontrolę atliekančios institucijos patvirtint</w:t>
      </w:r>
      <w:r>
        <w:rPr>
          <w:szCs w:val="24"/>
        </w:rPr>
        <w:t>us sąrašus, sudarytus atsižvelgiant į mėsinių veislių galvijų augintojų pripažintų veislininkystės institucijų ir mėsinių veislių galvijų laikytojų prašymus. Prašymai teikiami oficialiąją kontrolę atliekančiai institucijai jos nustatyta tvarka.</w:t>
      </w:r>
    </w:p>
    <w:p w:rsidR="0075470F" w:rsidRDefault="00C13CCA">
      <w:pPr>
        <w:tabs>
          <w:tab w:val="left" w:pos="709"/>
          <w:tab w:val="left" w:pos="993"/>
        </w:tabs>
        <w:suppressAutoHyphens/>
        <w:spacing w:line="360" w:lineRule="auto"/>
        <w:ind w:firstLine="548"/>
        <w:jc w:val="both"/>
        <w:rPr>
          <w:szCs w:val="24"/>
        </w:rPr>
      </w:pPr>
      <w:r>
        <w:rPr>
          <w:szCs w:val="24"/>
        </w:rPr>
        <w:t>9.3.3. 9,47</w:t>
      </w:r>
      <w:r>
        <w:rPr>
          <w:szCs w:val="24"/>
        </w:rPr>
        <w:t xml:space="preserve"> Eur už  mėsinių veislių galvijų privalomo svėrimo paslaugą, atliekamą vadovaujantis oficialiąją kontrolę atliekančios institucijos patvirtintais teisės aktais, kai naudojamos paslaugos teikėjo svarstyklės;</w:t>
      </w:r>
    </w:p>
    <w:p w:rsidR="0075470F" w:rsidRDefault="00C13CCA">
      <w:pPr>
        <w:tabs>
          <w:tab w:val="left" w:pos="709"/>
          <w:tab w:val="left" w:pos="993"/>
        </w:tabs>
        <w:suppressAutoHyphens/>
        <w:spacing w:line="360" w:lineRule="auto"/>
        <w:ind w:firstLine="548"/>
        <w:jc w:val="both"/>
        <w:rPr>
          <w:szCs w:val="24"/>
        </w:rPr>
      </w:pPr>
      <w:r>
        <w:rPr>
          <w:szCs w:val="24"/>
        </w:rPr>
        <w:t>9.3.4. 7,07 Eur už  mėsinių veislių galvijų priva</w:t>
      </w:r>
      <w:r>
        <w:rPr>
          <w:szCs w:val="24"/>
        </w:rPr>
        <w:t>lomo svėrimo paslaugą, atliekamą vadovaujantis oficialiąją kontrolę atliekančios institucijos patvirtintais teisės aktais, kai naudojamos laikytojo svarstyklės.</w:t>
      </w:r>
    </w:p>
    <w:p w:rsidR="0075470F" w:rsidRDefault="00C13CCA">
      <w:pPr>
        <w:overflowPunct w:val="0"/>
        <w:spacing w:line="360" w:lineRule="auto"/>
        <w:ind w:firstLine="567"/>
        <w:jc w:val="both"/>
        <w:textAlignment w:val="baseline"/>
        <w:rPr>
          <w:szCs w:val="24"/>
        </w:rPr>
      </w:pPr>
      <w:r>
        <w:t>9.4. pagalba teikiama apmokant iki 70 proc. išlaidų tyrimų vykdytojui, skiriant ne daugiau kaip</w:t>
      </w:r>
      <w:r>
        <w:t> 5 940 Eur už Lietuvoje laikomo tikrinamo pieninių galvijų buliaus genetinės kokybės nustatymą, atliktą vadovaujantis oficialiąją kontrolę atliekančios institucijos nustatyta tvarka. Mokama, kai minėto tikrinamojo buliaus sperma apsėklinta ne mažiau kaip 8</w:t>
      </w:r>
      <w:r>
        <w:t xml:space="preserve">00 karvių iki jo įvertinimo, kasmet po 1 485 Eur, o galvijų veislių, įrašytų į Lietuvos ūkinių gyvūnų genetinių išteklių išsaugojimo programą, patvirtintą Lietuvos Respublikos žemės ūkio ministro 2008 m. vasario 6 d. įsakymu Nr. 3D-58 „Dėl Lietuvos ūkinių </w:t>
      </w:r>
      <w:r>
        <w:t>gyvūnų genetinių išteklių išsaugojimo programos patvirtinimo”, bulių sperma apsėklinta ne mažiau kaip 10 proc. atitinkamos veislės karvių ir telyčių. Likusi dalis sumokama po buliaus įvertinimo. Tikrinamieji pieninių galvijų buliai atrenkami pagal oficiali</w:t>
      </w:r>
      <w:r>
        <w:t xml:space="preserve">ąją kontrolę atliekančios institucijos nustatytą tvarką, atsižvelgiant į pieninių veislių galvijų  pripažintų veislininkystės institucijų prašymus. </w:t>
      </w:r>
    </w:p>
    <w:p w:rsidR="0075470F" w:rsidRDefault="00C13CCA">
      <w:pPr>
        <w:rPr>
          <w:rFonts w:eastAsia="MS Mincho"/>
          <w:i/>
          <w:iCs/>
          <w:sz w:val="20"/>
        </w:rPr>
      </w:pPr>
      <w:r>
        <w:rPr>
          <w:rFonts w:eastAsia="MS Mincho"/>
          <w:i/>
          <w:iCs/>
          <w:sz w:val="20"/>
        </w:rPr>
        <w:t>Papunkčio pakeitimai:</w:t>
      </w:r>
    </w:p>
    <w:p w:rsidR="0075470F" w:rsidRDefault="00C13CCA">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3D-146</w:t>
        </w:r>
      </w:hyperlink>
      <w:r>
        <w:rPr>
          <w:rFonts w:eastAsia="MS Mincho"/>
          <w:i/>
          <w:iCs/>
          <w:sz w:val="20"/>
        </w:rPr>
        <w:t>, 2019-03-13, paskelbta TAR 2019-03-13, i. k. 2019-04021</w:t>
      </w:r>
    </w:p>
    <w:p w:rsidR="0075470F" w:rsidRDefault="0075470F"/>
    <w:p w:rsidR="0075470F" w:rsidRDefault="00C13CCA">
      <w:pPr>
        <w:tabs>
          <w:tab w:val="left" w:pos="993"/>
        </w:tabs>
        <w:suppressAutoHyphens/>
        <w:spacing w:line="360" w:lineRule="auto"/>
        <w:ind w:firstLine="548"/>
        <w:jc w:val="both"/>
        <w:rPr>
          <w:szCs w:val="24"/>
        </w:rPr>
      </w:pPr>
      <w:r>
        <w:rPr>
          <w:szCs w:val="24"/>
        </w:rPr>
        <w:t>9.5. apmokama iki 70 proc. išlaidų už kiaulių produktyvumo tyrimus tyrimų vykdytojui arba veisimo organizacijai skiriant ne daugiau kaip:</w:t>
      </w:r>
    </w:p>
    <w:p w:rsidR="0075470F" w:rsidRDefault="00C13CCA">
      <w:pPr>
        <w:rPr>
          <w:rFonts w:eastAsia="MS Mincho"/>
          <w:i/>
          <w:iCs/>
          <w:sz w:val="20"/>
        </w:rPr>
      </w:pPr>
      <w:r>
        <w:rPr>
          <w:rFonts w:eastAsia="MS Mincho"/>
          <w:i/>
          <w:iCs/>
          <w:sz w:val="20"/>
        </w:rPr>
        <w:t>Papunkčio pakeitimai:</w:t>
      </w:r>
    </w:p>
    <w:p w:rsidR="0075470F" w:rsidRDefault="00C13CCA">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3D-146</w:t>
        </w:r>
      </w:hyperlink>
      <w:r>
        <w:rPr>
          <w:rFonts w:eastAsia="MS Mincho"/>
          <w:i/>
          <w:iCs/>
          <w:sz w:val="20"/>
        </w:rPr>
        <w:t>, 2019-03-13, paskelbta TAR 2019-03-13, i. k. 2019-04021</w:t>
      </w:r>
    </w:p>
    <w:p w:rsidR="0075470F" w:rsidRDefault="00C13CCA">
      <w:pPr>
        <w:tabs>
          <w:tab w:val="left" w:pos="993"/>
        </w:tabs>
        <w:suppressAutoHyphens/>
        <w:spacing w:line="360" w:lineRule="auto"/>
        <w:ind w:firstLine="548"/>
        <w:jc w:val="both"/>
        <w:textAlignment w:val="center"/>
        <w:rPr>
          <w:szCs w:val="24"/>
          <w:lang w:eastAsia="lt-LT"/>
        </w:rPr>
      </w:pPr>
      <w:r>
        <w:rPr>
          <w:szCs w:val="24"/>
        </w:rPr>
        <w:t>9.5.</w:t>
      </w:r>
      <w:r>
        <w:rPr>
          <w:szCs w:val="24"/>
          <w:lang w:eastAsia="lt-LT"/>
        </w:rPr>
        <w:t>1. 1,52 Eur per mėnesį už kiekvieną kontroliuotą  kiaulę;</w:t>
      </w:r>
    </w:p>
    <w:p w:rsidR="0075470F" w:rsidRDefault="00C13CCA">
      <w:pPr>
        <w:tabs>
          <w:tab w:val="left" w:pos="993"/>
        </w:tabs>
        <w:suppressAutoHyphens/>
        <w:spacing w:line="360" w:lineRule="auto"/>
        <w:ind w:firstLine="548"/>
        <w:jc w:val="both"/>
        <w:textAlignment w:val="center"/>
        <w:rPr>
          <w:szCs w:val="24"/>
          <w:lang w:eastAsia="lt-LT"/>
        </w:rPr>
      </w:pPr>
      <w:r>
        <w:rPr>
          <w:szCs w:val="24"/>
        </w:rPr>
        <w:t>9.5</w:t>
      </w:r>
      <w:r>
        <w:rPr>
          <w:szCs w:val="24"/>
          <w:lang w:eastAsia="lt-LT"/>
        </w:rPr>
        <w:t>.2. 2,76 Eur už  veislinės kiaulės raumen</w:t>
      </w:r>
      <w:r>
        <w:rPr>
          <w:szCs w:val="24"/>
          <w:lang w:eastAsia="lt-LT"/>
        </w:rPr>
        <w:t>ingumo išmatavimą ultragarso aparatu;</w:t>
      </w:r>
    </w:p>
    <w:p w:rsidR="0075470F" w:rsidRDefault="00C13CCA">
      <w:pPr>
        <w:suppressAutoHyphens/>
        <w:spacing w:line="360" w:lineRule="auto"/>
        <w:ind w:firstLine="548"/>
        <w:jc w:val="both"/>
        <w:textAlignment w:val="center"/>
        <w:rPr>
          <w:szCs w:val="24"/>
          <w:lang w:eastAsia="lt-LT"/>
        </w:rPr>
      </w:pPr>
      <w:r>
        <w:rPr>
          <w:szCs w:val="24"/>
        </w:rPr>
        <w:t>9.5.</w:t>
      </w:r>
      <w:r>
        <w:rPr>
          <w:szCs w:val="24"/>
          <w:lang w:eastAsia="lt-LT"/>
        </w:rPr>
        <w:t>3. 0,45 Eur už veislinės kiaulės įvertinimą;</w:t>
      </w:r>
    </w:p>
    <w:p w:rsidR="0075470F" w:rsidRDefault="00C13CCA">
      <w:pPr>
        <w:suppressAutoHyphens/>
        <w:spacing w:line="360" w:lineRule="auto"/>
        <w:ind w:firstLine="548"/>
        <w:jc w:val="both"/>
        <w:textAlignment w:val="center"/>
        <w:rPr>
          <w:szCs w:val="24"/>
          <w:lang w:eastAsia="lt-LT"/>
        </w:rPr>
      </w:pPr>
      <w:r>
        <w:rPr>
          <w:szCs w:val="24"/>
        </w:rPr>
        <w:t>9.5.</w:t>
      </w:r>
      <w:r>
        <w:rPr>
          <w:szCs w:val="24"/>
          <w:lang w:eastAsia="lt-LT"/>
        </w:rPr>
        <w:t>4. 23,60 Eur už kuilio įvertinimą pagal palikuonių penėjimosi ir mėsines savybes;</w:t>
      </w:r>
    </w:p>
    <w:p w:rsidR="0075470F" w:rsidRDefault="00C13CCA">
      <w:pPr>
        <w:suppressAutoHyphens/>
        <w:spacing w:line="360" w:lineRule="auto"/>
        <w:ind w:firstLine="548"/>
        <w:jc w:val="both"/>
        <w:textAlignment w:val="center"/>
        <w:rPr>
          <w:szCs w:val="24"/>
          <w:lang w:eastAsia="lt-LT"/>
        </w:rPr>
      </w:pPr>
      <w:r>
        <w:rPr>
          <w:szCs w:val="24"/>
        </w:rPr>
        <w:t>9.5.</w:t>
      </w:r>
      <w:r>
        <w:rPr>
          <w:szCs w:val="24"/>
          <w:lang w:eastAsia="lt-LT"/>
        </w:rPr>
        <w:t xml:space="preserve">5. 481,29 Eur už paršavedės įvertinimą pagal palikuonių penėjimosi ir mėsines </w:t>
      </w:r>
      <w:r>
        <w:rPr>
          <w:szCs w:val="24"/>
          <w:lang w:eastAsia="lt-LT"/>
        </w:rPr>
        <w:t>savybes;</w:t>
      </w:r>
    </w:p>
    <w:p w:rsidR="0075470F" w:rsidRDefault="00C13CCA">
      <w:pPr>
        <w:suppressAutoHyphens/>
        <w:spacing w:line="360" w:lineRule="auto"/>
        <w:ind w:firstLine="548"/>
        <w:jc w:val="both"/>
        <w:textAlignment w:val="center"/>
        <w:rPr>
          <w:szCs w:val="24"/>
          <w:lang w:eastAsia="lt-LT"/>
        </w:rPr>
      </w:pPr>
      <w:r>
        <w:rPr>
          <w:szCs w:val="24"/>
        </w:rPr>
        <w:lastRenderedPageBreak/>
        <w:t>9.5.</w:t>
      </w:r>
      <w:r>
        <w:rPr>
          <w:szCs w:val="24"/>
          <w:lang w:eastAsia="lt-LT"/>
        </w:rPr>
        <w:t>6. 45,85 Eur už mėsos kokybės nustatymą.</w:t>
      </w:r>
    </w:p>
    <w:p w:rsidR="0075470F" w:rsidRDefault="00C13CCA">
      <w:pPr>
        <w:suppressAutoHyphens/>
        <w:spacing w:line="360" w:lineRule="auto"/>
        <w:ind w:firstLine="548"/>
        <w:jc w:val="both"/>
        <w:textAlignment w:val="center"/>
        <w:rPr>
          <w:szCs w:val="24"/>
          <w:lang w:eastAsia="lt-LT"/>
        </w:rPr>
      </w:pPr>
      <w:r>
        <w:rPr>
          <w:szCs w:val="24"/>
          <w:lang w:eastAsia="lt-LT"/>
        </w:rPr>
        <w:t>Paršavedės įvertinti pagal palikuonių penėjimosi ir mėsines savybes atrenkamos pagal oficialiąją kontrolę atliekančios institucijos patvirtintus sąrašus, sudarytus atsižvelgiant į kiaulių augintojų prip</w:t>
      </w:r>
      <w:r>
        <w:rPr>
          <w:szCs w:val="24"/>
          <w:lang w:eastAsia="lt-LT"/>
        </w:rPr>
        <w:t>ažintų veislininkystės institucijų ir veislinių paršavedžių laikytojų prašymus. Prašymai teikiami oficialiąją kontrolę atliekančiai institucijai jos nustatyta tvarka.</w:t>
      </w:r>
    </w:p>
    <w:p w:rsidR="0075470F" w:rsidRDefault="00C13CCA">
      <w:pPr>
        <w:tabs>
          <w:tab w:val="left" w:pos="993"/>
        </w:tabs>
        <w:suppressAutoHyphens/>
        <w:spacing w:line="360" w:lineRule="auto"/>
        <w:ind w:firstLine="548"/>
        <w:jc w:val="both"/>
        <w:textAlignment w:val="center"/>
        <w:rPr>
          <w:szCs w:val="24"/>
          <w:lang w:eastAsia="lt-LT"/>
        </w:rPr>
      </w:pPr>
      <w:r>
        <w:rPr>
          <w:szCs w:val="24"/>
          <w:lang w:eastAsia="lt-LT"/>
        </w:rPr>
        <w:t>9.6.</w:t>
      </w:r>
      <w:r>
        <w:t xml:space="preserve"> </w:t>
      </w:r>
      <w:r>
        <w:rPr>
          <w:szCs w:val="24"/>
          <w:lang w:eastAsia="lt-LT"/>
        </w:rPr>
        <w:t>apmokama iki 70 proc. išlaidų už veislinių ūkinių gyvūnų genetinės kokybės nustatymą</w:t>
      </w:r>
      <w:r>
        <w:rPr>
          <w:szCs w:val="24"/>
          <w:lang w:eastAsia="lt-LT"/>
        </w:rPr>
        <w:t xml:space="preserve"> tyrimų vykdytojui arba veisimo organizacijai:</w:t>
      </w:r>
    </w:p>
    <w:p w:rsidR="0075470F" w:rsidRDefault="00C13CCA">
      <w:pPr>
        <w:rPr>
          <w:rFonts w:eastAsia="MS Mincho"/>
          <w:i/>
          <w:iCs/>
          <w:sz w:val="20"/>
        </w:rPr>
      </w:pPr>
      <w:r>
        <w:rPr>
          <w:rFonts w:eastAsia="MS Mincho"/>
          <w:i/>
          <w:iCs/>
          <w:sz w:val="20"/>
        </w:rPr>
        <w:t>Papunkčio pakeitimai:</w:t>
      </w:r>
    </w:p>
    <w:p w:rsidR="0075470F" w:rsidRDefault="00C13CCA">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3D-146</w:t>
        </w:r>
      </w:hyperlink>
      <w:r>
        <w:rPr>
          <w:rFonts w:eastAsia="MS Mincho"/>
          <w:i/>
          <w:iCs/>
          <w:sz w:val="20"/>
        </w:rPr>
        <w:t>, 2019-03-13, paskelbta TAR 2019-03-13, i. k. 2019-04021</w:t>
      </w:r>
    </w:p>
    <w:p w:rsidR="0075470F" w:rsidRDefault="00C13CCA">
      <w:pPr>
        <w:suppressAutoHyphens/>
        <w:spacing w:line="360" w:lineRule="auto"/>
        <w:ind w:firstLine="548"/>
        <w:jc w:val="both"/>
        <w:textAlignment w:val="center"/>
        <w:rPr>
          <w:szCs w:val="24"/>
          <w:lang w:eastAsia="lt-LT"/>
        </w:rPr>
      </w:pPr>
      <w:r>
        <w:rPr>
          <w:szCs w:val="24"/>
          <w:lang w:eastAsia="lt-LT"/>
        </w:rPr>
        <w:t>9.6.1. skiriama ne dau</w:t>
      </w:r>
      <w:r>
        <w:rPr>
          <w:szCs w:val="24"/>
          <w:lang w:eastAsia="lt-LT"/>
        </w:rPr>
        <w:t>giau kaip:</w:t>
      </w:r>
    </w:p>
    <w:p w:rsidR="0075470F" w:rsidRDefault="00C13CCA">
      <w:pPr>
        <w:tabs>
          <w:tab w:val="left" w:pos="993"/>
        </w:tabs>
        <w:spacing w:line="360" w:lineRule="auto"/>
        <w:ind w:firstLine="548"/>
        <w:rPr>
          <w:szCs w:val="24"/>
          <w:lang w:eastAsia="lt-LT"/>
        </w:rPr>
      </w:pPr>
      <w:r>
        <w:rPr>
          <w:szCs w:val="24"/>
          <w:lang w:eastAsia="lt-LT"/>
        </w:rPr>
        <w:t>9.6.1.1. 11,09 Eur už vieną įvertintą pieninių veislių galviją (eksterjerą);</w:t>
      </w:r>
    </w:p>
    <w:p w:rsidR="0075470F" w:rsidRDefault="00C13CCA">
      <w:pPr>
        <w:spacing w:line="360" w:lineRule="auto"/>
        <w:ind w:firstLine="548"/>
        <w:rPr>
          <w:szCs w:val="24"/>
          <w:lang w:eastAsia="lt-LT"/>
        </w:rPr>
      </w:pPr>
      <w:r>
        <w:rPr>
          <w:szCs w:val="24"/>
          <w:lang w:eastAsia="lt-LT"/>
        </w:rPr>
        <w:t>9.6.1.2. 13,34 Eur už vieną įvertintą mėsinių veislių galviją (eksterjerą);</w:t>
      </w:r>
    </w:p>
    <w:p w:rsidR="0075470F" w:rsidRDefault="00C13CCA">
      <w:pPr>
        <w:spacing w:line="360" w:lineRule="auto"/>
        <w:ind w:firstLine="548"/>
        <w:rPr>
          <w:szCs w:val="24"/>
          <w:lang w:eastAsia="lt-LT"/>
        </w:rPr>
      </w:pPr>
      <w:r>
        <w:rPr>
          <w:szCs w:val="24"/>
          <w:lang w:eastAsia="lt-LT"/>
        </w:rPr>
        <w:t>9.6.1.3. 18,04 Eur už vieną įvertintą veislinę  avį (eksterjerą);</w:t>
      </w:r>
    </w:p>
    <w:p w:rsidR="0075470F" w:rsidRDefault="00C13CCA">
      <w:pPr>
        <w:spacing w:line="360" w:lineRule="auto"/>
        <w:ind w:firstLine="548"/>
        <w:rPr>
          <w:szCs w:val="24"/>
          <w:lang w:eastAsia="lt-LT"/>
        </w:rPr>
      </w:pPr>
      <w:r>
        <w:rPr>
          <w:szCs w:val="24"/>
          <w:lang w:eastAsia="lt-LT"/>
        </w:rPr>
        <w:t>9.6.1.4. 16,00 Eur už vien</w:t>
      </w:r>
      <w:r>
        <w:rPr>
          <w:szCs w:val="24"/>
          <w:lang w:eastAsia="lt-LT"/>
        </w:rPr>
        <w:t>ą įvertintą veislinę  ožką (eksterjerą);</w:t>
      </w:r>
    </w:p>
    <w:p w:rsidR="0075470F" w:rsidRDefault="00C13CCA">
      <w:pPr>
        <w:spacing w:line="360" w:lineRule="auto"/>
        <w:ind w:firstLine="548"/>
        <w:rPr>
          <w:szCs w:val="24"/>
          <w:lang w:eastAsia="lt-LT"/>
        </w:rPr>
      </w:pPr>
      <w:r>
        <w:rPr>
          <w:szCs w:val="24"/>
          <w:lang w:eastAsia="lt-LT"/>
        </w:rPr>
        <w:t>9.6.1.5. 16,37 Eur už vieną įvertintą veislinį  triušį (eksterjerą);</w:t>
      </w:r>
    </w:p>
    <w:p w:rsidR="0075470F" w:rsidRDefault="00C13CCA">
      <w:pPr>
        <w:spacing w:line="360" w:lineRule="auto"/>
        <w:ind w:firstLine="548"/>
        <w:rPr>
          <w:szCs w:val="24"/>
          <w:lang w:eastAsia="lt-LT"/>
        </w:rPr>
      </w:pPr>
      <w:r>
        <w:rPr>
          <w:szCs w:val="24"/>
          <w:lang w:eastAsia="lt-LT"/>
        </w:rPr>
        <w:t>9.6.1.6. 16,37 Eur už vieną įvertintą veislinį  kailinį žvėrelį (eksterjerą);</w:t>
      </w:r>
    </w:p>
    <w:p w:rsidR="0075470F" w:rsidRDefault="00C13CCA">
      <w:pPr>
        <w:spacing w:line="360" w:lineRule="auto"/>
        <w:ind w:firstLine="548"/>
        <w:rPr>
          <w:szCs w:val="24"/>
          <w:lang w:eastAsia="lt-LT"/>
        </w:rPr>
      </w:pPr>
      <w:r>
        <w:rPr>
          <w:szCs w:val="24"/>
          <w:lang w:eastAsia="lt-LT"/>
        </w:rPr>
        <w:t>9.6.1.7. 14,28 Eur už vieną įvertintą vištinę žąsį;</w:t>
      </w:r>
    </w:p>
    <w:p w:rsidR="0075470F" w:rsidRDefault="00C13CCA">
      <w:pPr>
        <w:spacing w:line="360" w:lineRule="auto"/>
        <w:ind w:firstLine="548"/>
        <w:rPr>
          <w:szCs w:val="24"/>
          <w:lang w:eastAsia="lt-LT"/>
        </w:rPr>
      </w:pPr>
      <w:r>
        <w:rPr>
          <w:szCs w:val="24"/>
          <w:lang w:eastAsia="lt-LT"/>
        </w:rPr>
        <w:t>9.6.1.8. 26,00 E</w:t>
      </w:r>
      <w:r>
        <w:rPr>
          <w:szCs w:val="24"/>
          <w:lang w:eastAsia="lt-LT"/>
        </w:rPr>
        <w:t>ur už vieno veislinio arklio žymių aprašymą ir registravimą;</w:t>
      </w:r>
    </w:p>
    <w:p w:rsidR="0075470F" w:rsidRDefault="00C13CCA">
      <w:pPr>
        <w:spacing w:line="360" w:lineRule="auto"/>
        <w:ind w:firstLine="548"/>
        <w:jc w:val="both"/>
        <w:rPr>
          <w:szCs w:val="24"/>
          <w:lang w:eastAsia="lt-LT"/>
        </w:rPr>
      </w:pPr>
      <w:r>
        <w:rPr>
          <w:szCs w:val="24"/>
          <w:lang w:eastAsia="lt-LT"/>
        </w:rPr>
        <w:t>9.6.1.9. 1 150 Eur už kompleksinio arklių vertinimo (pagal požymių visumą: eksterjerą ir konstituciją, interjerą, darbingumą) renginį;</w:t>
      </w:r>
    </w:p>
    <w:p w:rsidR="0075470F" w:rsidRDefault="00C13CCA">
      <w:pPr>
        <w:spacing w:line="360" w:lineRule="auto"/>
        <w:ind w:firstLine="548"/>
        <w:rPr>
          <w:szCs w:val="24"/>
          <w:lang w:eastAsia="lt-LT"/>
        </w:rPr>
      </w:pPr>
      <w:r>
        <w:rPr>
          <w:szCs w:val="24"/>
          <w:lang w:eastAsia="lt-LT"/>
        </w:rPr>
        <w:t>9.6.1.10. už vieną arklių varžybų-bandymų renginį:</w:t>
      </w:r>
    </w:p>
    <w:p w:rsidR="0075470F" w:rsidRDefault="00C13CCA">
      <w:pPr>
        <w:spacing w:line="360" w:lineRule="auto"/>
        <w:ind w:firstLine="548"/>
        <w:rPr>
          <w:szCs w:val="24"/>
          <w:lang w:eastAsia="lt-LT"/>
        </w:rPr>
      </w:pPr>
      <w:r>
        <w:rPr>
          <w:szCs w:val="24"/>
          <w:lang w:eastAsia="lt-LT"/>
        </w:rPr>
        <w:t>9.6.1.10.</w:t>
      </w:r>
      <w:r>
        <w:rPr>
          <w:szCs w:val="24"/>
          <w:lang w:eastAsia="lt-LT"/>
        </w:rPr>
        <w:t>1. konkūro – 1 152 Eur už 1-os dienos renginį ir  2 132 Eur už 2-jų dienų renginį;</w:t>
      </w:r>
    </w:p>
    <w:p w:rsidR="0075470F" w:rsidRDefault="00C13CCA">
      <w:pPr>
        <w:spacing w:line="360" w:lineRule="auto"/>
        <w:ind w:firstLine="548"/>
        <w:rPr>
          <w:szCs w:val="24"/>
          <w:lang w:eastAsia="lt-LT"/>
        </w:rPr>
      </w:pPr>
      <w:r>
        <w:rPr>
          <w:szCs w:val="24"/>
          <w:lang w:eastAsia="lt-LT"/>
        </w:rPr>
        <w:t>9.6.1.10.2. dailiojo jojimo – 1 096 Eur;</w:t>
      </w:r>
    </w:p>
    <w:p w:rsidR="0075470F" w:rsidRDefault="00C13CCA">
      <w:pPr>
        <w:spacing w:line="360" w:lineRule="auto"/>
        <w:ind w:firstLine="548"/>
        <w:rPr>
          <w:szCs w:val="24"/>
          <w:lang w:eastAsia="lt-LT"/>
        </w:rPr>
      </w:pPr>
      <w:r>
        <w:rPr>
          <w:szCs w:val="24"/>
          <w:lang w:eastAsia="lt-LT"/>
        </w:rPr>
        <w:t>9.6.1.10.3. trikovės – 1 068 Eur už 1-os dienos renginį ir 1 439 Eur už 2-jų dienų renginį;</w:t>
      </w:r>
    </w:p>
    <w:p w:rsidR="0075470F" w:rsidRDefault="00C13CCA">
      <w:pPr>
        <w:spacing w:line="360" w:lineRule="auto"/>
        <w:ind w:firstLine="548"/>
        <w:rPr>
          <w:szCs w:val="24"/>
          <w:lang w:eastAsia="lt-LT"/>
        </w:rPr>
      </w:pPr>
      <w:r>
        <w:rPr>
          <w:szCs w:val="24"/>
          <w:lang w:eastAsia="lt-LT"/>
        </w:rPr>
        <w:t>9.6.1.10.4. ištvermės jojimo – 1180 Eur;</w:t>
      </w:r>
    </w:p>
    <w:p w:rsidR="0075470F" w:rsidRDefault="00C13CCA">
      <w:pPr>
        <w:spacing w:line="360" w:lineRule="auto"/>
        <w:ind w:firstLine="548"/>
        <w:rPr>
          <w:szCs w:val="24"/>
          <w:lang w:eastAsia="lt-LT"/>
        </w:rPr>
      </w:pPr>
      <w:r>
        <w:rPr>
          <w:szCs w:val="24"/>
          <w:lang w:eastAsia="lt-LT"/>
        </w:rPr>
        <w:t>9.6.1.10.5. važiavimo kinkiniais – 1 110 Eur už 1-os dienos renginį ir 1 978 Eur už 2-jų dienų renginį;</w:t>
      </w:r>
    </w:p>
    <w:p w:rsidR="0075470F" w:rsidRDefault="00C13CCA">
      <w:pPr>
        <w:spacing w:line="360" w:lineRule="auto"/>
        <w:ind w:firstLine="548"/>
        <w:rPr>
          <w:szCs w:val="24"/>
          <w:lang w:eastAsia="lt-LT"/>
        </w:rPr>
      </w:pPr>
      <w:r>
        <w:rPr>
          <w:szCs w:val="24"/>
          <w:lang w:eastAsia="lt-LT"/>
        </w:rPr>
        <w:t>9.6.1.10.6. ristūnų žirgų lenktynių – 1 152 Eur;</w:t>
      </w:r>
    </w:p>
    <w:p w:rsidR="0075470F" w:rsidRDefault="00C13CCA">
      <w:pPr>
        <w:spacing w:line="360" w:lineRule="auto"/>
        <w:ind w:firstLine="548"/>
        <w:rPr>
          <w:szCs w:val="24"/>
          <w:lang w:eastAsia="lt-LT"/>
        </w:rPr>
      </w:pPr>
      <w:r>
        <w:rPr>
          <w:szCs w:val="24"/>
          <w:lang w:eastAsia="lt-LT"/>
        </w:rPr>
        <w:t>9.6.1.10.7. lygiųjų lenktynių – 1 019 Eur;</w:t>
      </w:r>
    </w:p>
    <w:p w:rsidR="0075470F" w:rsidRDefault="00C13CCA">
      <w:pPr>
        <w:widowControl w:val="0"/>
        <w:suppressAutoHyphens/>
        <w:overflowPunct w:val="0"/>
        <w:spacing w:line="360" w:lineRule="auto"/>
        <w:ind w:firstLine="567"/>
        <w:jc w:val="both"/>
        <w:textAlignment w:val="baseline"/>
        <w:rPr>
          <w:rFonts w:eastAsia="Calibri"/>
          <w:szCs w:val="24"/>
          <w:lang w:eastAsia="lt-LT"/>
        </w:rPr>
      </w:pPr>
      <w:r>
        <w:rPr>
          <w:szCs w:val="24"/>
        </w:rPr>
        <w:t xml:space="preserve">9.6.2. </w:t>
      </w:r>
      <w:r>
        <w:rPr>
          <w:rFonts w:eastAsia="Calibri"/>
        </w:rPr>
        <w:t>už kompleksinio arklių vertinimo renginių ir varžybų</w:t>
      </w:r>
      <w:r>
        <w:rPr>
          <w:rFonts w:eastAsia="Calibri"/>
        </w:rPr>
        <w:t>-bandymų (toliau – arklių veislininkystės priemonės) skaičių, apskaičiuotą ir patvirtintą iki einamųjų metų sausio 20 d. pagal oficialiąją kontrolę atliekančios institucijos nustatytą tvarką. Patvirtinus arklių veislininkystės priemonių skaičių, pripažinto</w:t>
      </w:r>
      <w:r>
        <w:rPr>
          <w:rFonts w:eastAsia="Calibri"/>
        </w:rPr>
        <w:t xml:space="preserve">s veislininkystės institucijos privalo raštu iki kiekvienų einamųjų metų sausio 25 d. suderinti su oficialiąją kontrolę atliekančia institucija </w:t>
      </w:r>
      <w:r>
        <w:rPr>
          <w:rFonts w:eastAsia="Calibri"/>
        </w:rPr>
        <w:lastRenderedPageBreak/>
        <w:t>arklių veislininkystės priemonių įgyvendinimo metinį grafiką. Suderintas grafikas patvirtinamas oficialiąją kont</w:t>
      </w:r>
      <w:r>
        <w:rPr>
          <w:rFonts w:eastAsia="Calibri"/>
        </w:rPr>
        <w:t xml:space="preserve">rolę atliekančios institucijos nustatyta tvarka. Informaciją apie arklių veislininkystės priemonių skaičių ir metinį grafiką oficialiąją kontrolę atliekanti institucija skelbia viešai internete adresu </w:t>
      </w:r>
      <w:r>
        <w:rPr>
          <w:rFonts w:eastAsia="Calibri"/>
          <w:u w:val="single"/>
        </w:rPr>
        <w:t>www.vmvt.lt;</w:t>
      </w:r>
      <w:r>
        <w:t xml:space="preserve"> </w:t>
      </w:r>
    </w:p>
    <w:p w:rsidR="0075470F" w:rsidRDefault="00C13CCA">
      <w:pPr>
        <w:rPr>
          <w:rFonts w:eastAsia="MS Mincho"/>
          <w:i/>
          <w:iCs/>
          <w:sz w:val="20"/>
        </w:rPr>
      </w:pPr>
      <w:r>
        <w:rPr>
          <w:rFonts w:eastAsia="MS Mincho"/>
          <w:i/>
          <w:iCs/>
          <w:sz w:val="20"/>
        </w:rPr>
        <w:t>Papunkčio pakeitimai:</w:t>
      </w:r>
    </w:p>
    <w:p w:rsidR="0075470F" w:rsidRDefault="00C13CCA">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3D-146</w:t>
        </w:r>
      </w:hyperlink>
      <w:r>
        <w:rPr>
          <w:rFonts w:eastAsia="MS Mincho"/>
          <w:i/>
          <w:iCs/>
          <w:sz w:val="20"/>
        </w:rPr>
        <w:t>, 2019-03-13, paskelbta TAR 2019-03-13, i. k. 2019-04021</w:t>
      </w:r>
    </w:p>
    <w:p w:rsidR="0075470F" w:rsidRDefault="0075470F"/>
    <w:p w:rsidR="0075470F" w:rsidRDefault="00C13CCA">
      <w:pPr>
        <w:tabs>
          <w:tab w:val="left" w:pos="1276"/>
          <w:tab w:val="left" w:pos="1560"/>
        </w:tabs>
        <w:spacing w:line="360" w:lineRule="auto"/>
        <w:ind w:firstLine="548"/>
        <w:jc w:val="both"/>
        <w:rPr>
          <w:szCs w:val="24"/>
          <w:lang w:eastAsia="lt-LT"/>
        </w:rPr>
      </w:pPr>
      <w:r>
        <w:rPr>
          <w:szCs w:val="24"/>
          <w:lang w:eastAsia="lt-LT"/>
        </w:rPr>
        <w:t>9.6.3. už įvertintų pagal eksterjerą ūkinių gyvūnų, nurodytų šių Taisyklių 9.5.1.1–9.5.1.7 papun</w:t>
      </w:r>
      <w:r>
        <w:rPr>
          <w:szCs w:val="24"/>
          <w:lang w:eastAsia="lt-LT"/>
        </w:rPr>
        <w:t>kčiuose, skaičių, patvirtintą  iki einamųjų metų  sausio mėn. 20 d. vadovaujantis oficialiąją kontrolę atliekančios institucijos patvirtintais teisės aktais.</w:t>
      </w:r>
    </w:p>
    <w:p w:rsidR="0075470F" w:rsidRDefault="00C13CCA">
      <w:pPr>
        <w:tabs>
          <w:tab w:val="left" w:pos="1276"/>
          <w:tab w:val="left" w:pos="1560"/>
        </w:tabs>
        <w:overflowPunct w:val="0"/>
        <w:spacing w:line="360" w:lineRule="auto"/>
        <w:ind w:firstLine="610"/>
        <w:jc w:val="both"/>
        <w:textAlignment w:val="baseline"/>
      </w:pPr>
      <w:r>
        <w:rPr>
          <w:color w:val="000000"/>
        </w:rPr>
        <w:t xml:space="preserve">9.7. pagalba teikiama apmokant iki 70 proc. išlaidų </w:t>
      </w:r>
      <w:r>
        <w:rPr>
          <w:szCs w:val="24"/>
          <w:lang w:eastAsia="lt-LT"/>
        </w:rPr>
        <w:t>tyrimų  vykdytojui arba veisimo organizacijai</w:t>
      </w:r>
      <w:r>
        <w:rPr>
          <w:color w:val="000000"/>
        </w:rPr>
        <w:t xml:space="preserve"> </w:t>
      </w:r>
      <w:r>
        <w:rPr>
          <w:color w:val="000000"/>
        </w:rPr>
        <w:t>skiriant ne daugiau kaip 378 Eur už kiekvieną pagal palikuonių penėjimosi ir mėsines savybes, vadovaujantis oficialiąją kontrolę atliekančios institucijos nustatyta tvarka, vertintą avino palikuonį.</w:t>
      </w:r>
    </w:p>
    <w:p w:rsidR="0075470F" w:rsidRDefault="00C13CCA">
      <w:pPr>
        <w:rPr>
          <w:rFonts w:eastAsia="MS Mincho"/>
          <w:i/>
          <w:iCs/>
          <w:sz w:val="20"/>
        </w:rPr>
      </w:pPr>
      <w:r>
        <w:rPr>
          <w:rFonts w:eastAsia="MS Mincho"/>
          <w:i/>
          <w:iCs/>
          <w:sz w:val="20"/>
        </w:rPr>
        <w:t>Papunkčio pakeitimai:</w:t>
      </w:r>
    </w:p>
    <w:p w:rsidR="0075470F" w:rsidRDefault="00C13CCA">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3D-146</w:t>
        </w:r>
      </w:hyperlink>
      <w:r>
        <w:rPr>
          <w:rFonts w:eastAsia="MS Mincho"/>
          <w:i/>
          <w:iCs/>
          <w:sz w:val="20"/>
        </w:rPr>
        <w:t>, 2019-03-13, paskelbta TAR 2019-03-13, i. k. 2019-04021</w:t>
      </w:r>
    </w:p>
    <w:p w:rsidR="0075470F" w:rsidRDefault="0075470F"/>
    <w:p w:rsidR="0075470F" w:rsidRDefault="00C13CCA">
      <w:pPr>
        <w:tabs>
          <w:tab w:val="left" w:pos="1276"/>
          <w:tab w:val="left" w:pos="1560"/>
        </w:tabs>
        <w:spacing w:line="360" w:lineRule="auto"/>
        <w:ind w:firstLine="548"/>
        <w:jc w:val="both"/>
        <w:rPr>
          <w:szCs w:val="24"/>
          <w:lang w:eastAsia="lt-LT"/>
        </w:rPr>
      </w:pPr>
      <w:r>
        <w:rPr>
          <w:szCs w:val="24"/>
          <w:lang w:eastAsia="lt-LT"/>
        </w:rPr>
        <w:t>10. apmokama iki 70 proc. išlaidų vykdant šių Taisyklių 5.2.2 papunktyje nurodytą veiklą. Pagalba skiriama pagal Lietuvos Res</w:t>
      </w:r>
      <w:r>
        <w:rPr>
          <w:szCs w:val="24"/>
          <w:lang w:eastAsia="lt-LT"/>
        </w:rPr>
        <w:t>publikos žemės ūkio ministro sudarytos Pagalbos veislininkystei komisijos (toliau – Komisija) rekomenduojamus ir žemės ūkio ministro įsakymu patvirtintus lėšų gavėjus ir pagalbos dydžius.</w:t>
      </w:r>
    </w:p>
    <w:p w:rsidR="0075470F" w:rsidRDefault="00C13CCA">
      <w:pPr>
        <w:tabs>
          <w:tab w:val="left" w:pos="993"/>
        </w:tabs>
        <w:suppressAutoHyphens/>
        <w:spacing w:line="360" w:lineRule="auto"/>
        <w:ind w:firstLine="548"/>
        <w:jc w:val="both"/>
        <w:rPr>
          <w:szCs w:val="24"/>
        </w:rPr>
      </w:pPr>
      <w:r>
        <w:rPr>
          <w:szCs w:val="24"/>
        </w:rPr>
        <w:t>11.</w:t>
      </w:r>
      <w:r>
        <w:rPr>
          <w:szCs w:val="24"/>
        </w:rPr>
        <w:tab/>
        <w:t xml:space="preserve"> Tinkamomis finansuoti laikomos iki 100 proc. su šių Taisyklių 5</w:t>
      </w:r>
      <w:r>
        <w:rPr>
          <w:szCs w:val="24"/>
        </w:rPr>
        <w:t>.3 papunktyje nurodyta veiklos kryptimi susijusios einamųjų metų išlaidos:</w:t>
      </w:r>
    </w:p>
    <w:p w:rsidR="0075470F" w:rsidRDefault="00C13CCA">
      <w:pPr>
        <w:tabs>
          <w:tab w:val="left" w:pos="993"/>
        </w:tabs>
        <w:suppressAutoHyphens/>
        <w:spacing w:line="360" w:lineRule="auto"/>
        <w:ind w:firstLine="548"/>
        <w:jc w:val="both"/>
        <w:rPr>
          <w:szCs w:val="24"/>
        </w:rPr>
      </w:pPr>
      <w:r>
        <w:rPr>
          <w:szCs w:val="24"/>
        </w:rPr>
        <w:t>11.1.</w:t>
      </w:r>
      <w:r>
        <w:rPr>
          <w:szCs w:val="24"/>
        </w:rPr>
        <w:tab/>
        <w:t xml:space="preserve"> dalyvavimo mokesčiai;</w:t>
      </w:r>
    </w:p>
    <w:p w:rsidR="0075470F" w:rsidRDefault="00C13CCA">
      <w:pPr>
        <w:tabs>
          <w:tab w:val="left" w:pos="993"/>
        </w:tabs>
        <w:suppressAutoHyphens/>
        <w:spacing w:line="360" w:lineRule="auto"/>
        <w:ind w:firstLine="548"/>
        <w:jc w:val="both"/>
        <w:rPr>
          <w:szCs w:val="24"/>
        </w:rPr>
      </w:pPr>
      <w:r>
        <w:rPr>
          <w:szCs w:val="24"/>
        </w:rPr>
        <w:t>11.2.</w:t>
      </w:r>
      <w:r>
        <w:rPr>
          <w:szCs w:val="24"/>
        </w:rPr>
        <w:tab/>
        <w:t xml:space="preserve"> kelionės išlaidos ir gyvulių vežimo išlaidos;</w:t>
      </w:r>
    </w:p>
    <w:p w:rsidR="0075470F" w:rsidRDefault="00C13CCA">
      <w:pPr>
        <w:tabs>
          <w:tab w:val="left" w:pos="993"/>
        </w:tabs>
        <w:suppressAutoHyphens/>
        <w:spacing w:line="360" w:lineRule="auto"/>
        <w:ind w:firstLine="548"/>
        <w:jc w:val="both"/>
        <w:rPr>
          <w:szCs w:val="24"/>
        </w:rPr>
      </w:pPr>
      <w:r>
        <w:rPr>
          <w:szCs w:val="24"/>
        </w:rPr>
        <w:t>11.3.</w:t>
      </w:r>
      <w:r>
        <w:rPr>
          <w:szCs w:val="24"/>
        </w:rPr>
        <w:tab/>
        <w:t xml:space="preserve"> išlaidos leidiniams ir interneto svetainėms, kuriuose skelbiama apie renginį;</w:t>
      </w:r>
    </w:p>
    <w:p w:rsidR="0075470F" w:rsidRDefault="00C13CCA">
      <w:pPr>
        <w:tabs>
          <w:tab w:val="left" w:pos="993"/>
        </w:tabs>
        <w:suppressAutoHyphens/>
        <w:spacing w:line="360" w:lineRule="auto"/>
        <w:ind w:firstLine="548"/>
        <w:jc w:val="both"/>
        <w:rPr>
          <w:szCs w:val="24"/>
        </w:rPr>
      </w:pPr>
      <w:r>
        <w:rPr>
          <w:szCs w:val="24"/>
        </w:rPr>
        <w:t>11.4.</w:t>
      </w:r>
      <w:r>
        <w:rPr>
          <w:szCs w:val="24"/>
        </w:rPr>
        <w:tab/>
      </w:r>
      <w:r>
        <w:rPr>
          <w:szCs w:val="24"/>
        </w:rPr>
        <w:t xml:space="preserve"> parodoms skirtų patalpų bei stendų nuomos ir jų sumontavimo bei išmontavimo išlaidos;</w:t>
      </w:r>
    </w:p>
    <w:p w:rsidR="0075470F" w:rsidRDefault="00C13CCA">
      <w:pPr>
        <w:tabs>
          <w:tab w:val="left" w:pos="993"/>
        </w:tabs>
        <w:suppressAutoHyphens/>
        <w:spacing w:line="360" w:lineRule="auto"/>
        <w:ind w:firstLine="548"/>
        <w:jc w:val="both"/>
        <w:rPr>
          <w:szCs w:val="24"/>
        </w:rPr>
      </w:pPr>
      <w:r>
        <w:rPr>
          <w:szCs w:val="24"/>
        </w:rPr>
        <w:t>11.5.</w:t>
      </w:r>
      <w:r>
        <w:rPr>
          <w:szCs w:val="24"/>
        </w:rPr>
        <w:tab/>
        <w:t xml:space="preserve"> išlaidos simboliniams prizams, jei vienam konkurso nugalėtojui skirto vieno prizo vertė siekia iki 1 000 Eur.</w:t>
      </w:r>
      <w:r>
        <w:rPr>
          <w:szCs w:val="24"/>
          <w:lang w:eastAsia="lt-LT"/>
        </w:rPr>
        <w:t xml:space="preserve"> </w:t>
      </w:r>
      <w:r>
        <w:rPr>
          <w:szCs w:val="24"/>
        </w:rPr>
        <w:t>Pagalba už simbolinius prizus mokama konkursų, preky</w:t>
      </w:r>
      <w:r>
        <w:rPr>
          <w:szCs w:val="24"/>
        </w:rPr>
        <w:t>bos mugių arba parodų organizatoriui tik tuo atveju, jeigu prizai buvo faktiškai įteikti ir pateiktas jų įteikimo įrodymas.</w:t>
      </w:r>
    </w:p>
    <w:p w:rsidR="0075470F" w:rsidRDefault="00C13CCA">
      <w:pPr>
        <w:tabs>
          <w:tab w:val="left" w:pos="993"/>
        </w:tabs>
        <w:overflowPunct w:val="0"/>
        <w:spacing w:line="360" w:lineRule="auto"/>
        <w:ind w:firstLine="548"/>
        <w:jc w:val="both"/>
        <w:textAlignment w:val="baseline"/>
        <w:rPr>
          <w:szCs w:val="24"/>
        </w:rPr>
      </w:pPr>
      <w:r>
        <w:rPr>
          <w:szCs w:val="24"/>
        </w:rPr>
        <w:t>12.</w:t>
      </w:r>
      <w:r>
        <w:rPr>
          <w:szCs w:val="24"/>
        </w:rPr>
        <w:tab/>
        <w:t xml:space="preserve"> Konkursų, prekybos mugių arba parodų organizavimas vykdomas vadovaujantis Lietuvos Respublikos žemės ūkio ministerijos viešinim</w:t>
      </w:r>
      <w:r>
        <w:rPr>
          <w:szCs w:val="24"/>
        </w:rPr>
        <w:t>o organizuojamų renginių metu tvarkos aprašu, patvirtintu Lietuvos Respublikos žemės ūkio ministro 2013 m. gruodžio 12 d. įsakymu Nr. 3D-839 „Dėl Lietuvos Respublikos žemės ūkio ministerijos viešinimo organizuojamų renginių metu tvarkos aprašo patvirtinimo</w:t>
      </w:r>
      <w:r>
        <w:rPr>
          <w:szCs w:val="24"/>
        </w:rPr>
        <w:t>“.</w:t>
      </w:r>
    </w:p>
    <w:p w:rsidR="0075470F" w:rsidRDefault="00C13CCA">
      <w:pPr>
        <w:tabs>
          <w:tab w:val="left" w:pos="993"/>
        </w:tabs>
        <w:overflowPunct w:val="0"/>
        <w:spacing w:line="360" w:lineRule="auto"/>
        <w:ind w:firstLine="548"/>
        <w:jc w:val="both"/>
        <w:textAlignment w:val="baseline"/>
        <w:rPr>
          <w:szCs w:val="24"/>
        </w:rPr>
      </w:pPr>
      <w:r>
        <w:rPr>
          <w:szCs w:val="24"/>
        </w:rPr>
        <w:lastRenderedPageBreak/>
        <w:t>13.</w:t>
      </w:r>
      <w:r>
        <w:rPr>
          <w:szCs w:val="24"/>
        </w:rPr>
        <w:tab/>
      </w:r>
      <w:r>
        <w:rPr>
          <w:szCs w:val="24"/>
          <w:lang w:eastAsia="lt-LT"/>
        </w:rPr>
        <w:t xml:space="preserve"> Pridėtinės vertės mokestis (toliau – PVM) už numatomas įsigyti (įsigytas) prekes ir paslaugas nėra tinkama finansuoti išlaida, išskyrus atvejus, kai jį faktiškai ir galutinai sumoka pareiškėjas, nesantis PVM mokėtojas, arba pareiškėjo – PVM mokėtoj</w:t>
      </w:r>
      <w:r>
        <w:rPr>
          <w:szCs w:val="24"/>
          <w:lang w:eastAsia="lt-LT"/>
        </w:rPr>
        <w:t>o – veikla, kuriai organizuoti teikiama pagalba pagal šias Taisykles, nėra laikoma ekonomine veikla ir už įsigytas šiai veiklai reikalingas prekes ar paslaugas pareiškėjas negalės susigrąžinti PVM.</w:t>
      </w:r>
    </w:p>
    <w:p w:rsidR="0075470F" w:rsidRDefault="00C13CCA">
      <w:pPr>
        <w:suppressAutoHyphens/>
        <w:spacing w:line="360" w:lineRule="auto"/>
        <w:ind w:firstLine="548"/>
        <w:jc w:val="both"/>
        <w:rPr>
          <w:szCs w:val="24"/>
        </w:rPr>
      </w:pPr>
      <w:r>
        <w:rPr>
          <w:szCs w:val="24"/>
        </w:rPr>
        <w:t>Jeigu PVM pripažįstama tinkama finansuoti išlaida, pareišk</w:t>
      </w:r>
      <w:r>
        <w:rPr>
          <w:szCs w:val="24"/>
        </w:rPr>
        <w:t>ėjas įsipareigoja nesiekti susigrąžinti PVM iš valstybės biudžeto.</w:t>
      </w:r>
    </w:p>
    <w:p w:rsidR="0075470F" w:rsidRDefault="00C13CCA">
      <w:pPr>
        <w:tabs>
          <w:tab w:val="left" w:pos="993"/>
        </w:tabs>
        <w:suppressAutoHyphens/>
        <w:spacing w:line="360" w:lineRule="auto"/>
        <w:ind w:firstLine="548"/>
        <w:jc w:val="both"/>
        <w:rPr>
          <w:szCs w:val="24"/>
        </w:rPr>
      </w:pPr>
      <w:r>
        <w:rPr>
          <w:szCs w:val="24"/>
        </w:rPr>
        <w:t>14.</w:t>
      </w:r>
      <w:r>
        <w:rPr>
          <w:szCs w:val="24"/>
        </w:rPr>
        <w:tab/>
        <w:t xml:space="preserve"> Kompensuojamos šių Taisyklių 10 ir 11 punktuose nurodytos išlaidos, kurios yra padarytos po sprendimo apie finansavimą priėmimo dienos, t. y. nuo žemės ūkio ministro įsakymo dėl lėšų s</w:t>
      </w:r>
      <w:r>
        <w:rPr>
          <w:szCs w:val="24"/>
        </w:rPr>
        <w:t>kyrimo įsigaliojimo dienos iki projekto įvykdymo pabaigos.</w:t>
      </w:r>
    </w:p>
    <w:p w:rsidR="0075470F" w:rsidRDefault="00C13CCA">
      <w:pPr>
        <w:tabs>
          <w:tab w:val="left" w:pos="993"/>
        </w:tabs>
        <w:suppressAutoHyphens/>
        <w:spacing w:line="360" w:lineRule="auto"/>
        <w:ind w:firstLine="548"/>
        <w:jc w:val="both"/>
        <w:rPr>
          <w:szCs w:val="24"/>
        </w:rPr>
      </w:pPr>
      <w:r>
        <w:rPr>
          <w:szCs w:val="24"/>
        </w:rPr>
        <w:t>15.</w:t>
      </w:r>
      <w:r>
        <w:rPr>
          <w:szCs w:val="24"/>
        </w:rPr>
        <w:tab/>
        <w:t xml:space="preserve"> Pagalba veislininkystei skiriama iš valstybės biudžeto lėšų. Pagalbos dydis, nurodytas šių Taisyklių 7–11 punktuose, gali būti keičiamas atsižvelgiant į pagalbai veislininkystei einamaisiais m</w:t>
      </w:r>
      <w:r>
        <w:rPr>
          <w:szCs w:val="24"/>
        </w:rPr>
        <w:t>etais skirtus asignavimus.</w:t>
      </w:r>
    </w:p>
    <w:p w:rsidR="0075470F" w:rsidRDefault="00C13CCA">
      <w:pPr>
        <w:tabs>
          <w:tab w:val="left" w:pos="993"/>
        </w:tabs>
        <w:suppressAutoHyphens/>
        <w:spacing w:line="360" w:lineRule="auto"/>
        <w:ind w:firstLine="548"/>
        <w:jc w:val="both"/>
        <w:rPr>
          <w:szCs w:val="24"/>
        </w:rPr>
      </w:pPr>
      <w:r>
        <w:rPr>
          <w:szCs w:val="24"/>
        </w:rPr>
        <w:t>16.</w:t>
      </w:r>
      <w:r>
        <w:rPr>
          <w:szCs w:val="24"/>
        </w:rPr>
        <w:tab/>
        <w:t xml:space="preserve"> Lėšos veislininkystei skiriamos pagal einamųjų metų detalią pagalbos veislininkystei priemonių išlaidų sąmatą pagal veiklos kryptis, kurią tvirtina Lietuvos Respublikos žemės ūkio ministras.</w:t>
      </w:r>
    </w:p>
    <w:p w:rsidR="0075470F" w:rsidRDefault="0075470F">
      <w:pPr>
        <w:keepLines/>
        <w:suppressAutoHyphens/>
        <w:spacing w:line="276" w:lineRule="auto"/>
        <w:jc w:val="center"/>
        <w:rPr>
          <w:b/>
          <w:bCs/>
          <w:caps/>
          <w:szCs w:val="24"/>
        </w:rPr>
      </w:pPr>
    </w:p>
    <w:p w:rsidR="0075470F" w:rsidRDefault="00C13CCA">
      <w:pPr>
        <w:keepLines/>
        <w:suppressAutoHyphens/>
        <w:spacing w:line="276" w:lineRule="auto"/>
        <w:jc w:val="center"/>
        <w:rPr>
          <w:b/>
          <w:bCs/>
          <w:caps/>
          <w:szCs w:val="24"/>
        </w:rPr>
      </w:pPr>
      <w:r>
        <w:rPr>
          <w:b/>
          <w:bCs/>
          <w:caps/>
          <w:szCs w:val="24"/>
        </w:rPr>
        <w:t>IV SKYRIUS</w:t>
      </w:r>
    </w:p>
    <w:p w:rsidR="0075470F" w:rsidRDefault="00C13CCA">
      <w:pPr>
        <w:keepLines/>
        <w:suppressAutoHyphens/>
        <w:spacing w:line="276" w:lineRule="auto"/>
        <w:jc w:val="center"/>
        <w:rPr>
          <w:b/>
          <w:bCs/>
          <w:caps/>
          <w:szCs w:val="24"/>
        </w:rPr>
      </w:pPr>
      <w:r>
        <w:rPr>
          <w:b/>
          <w:bCs/>
          <w:caps/>
          <w:szCs w:val="24"/>
        </w:rPr>
        <w:t>PAGALBOS GAVĖJAI IR P</w:t>
      </w:r>
      <w:r>
        <w:rPr>
          <w:b/>
          <w:bCs/>
          <w:caps/>
          <w:szCs w:val="24"/>
        </w:rPr>
        <w:t>AREIŠKĖJAI</w:t>
      </w:r>
    </w:p>
    <w:p w:rsidR="0075470F" w:rsidRDefault="0075470F">
      <w:pPr>
        <w:suppressAutoHyphens/>
        <w:spacing w:line="360" w:lineRule="auto"/>
        <w:ind w:firstLine="567"/>
        <w:jc w:val="both"/>
        <w:rPr>
          <w:szCs w:val="24"/>
        </w:rPr>
      </w:pPr>
    </w:p>
    <w:p w:rsidR="0075470F" w:rsidRDefault="00C13CCA">
      <w:pPr>
        <w:spacing w:line="360" w:lineRule="auto"/>
        <w:ind w:firstLine="567"/>
        <w:jc w:val="both"/>
        <w:textAlignment w:val="center"/>
        <w:rPr>
          <w:szCs w:val="24"/>
        </w:rPr>
      </w:pPr>
      <w:r>
        <w:rPr>
          <w:szCs w:val="24"/>
        </w:rPr>
        <w:t xml:space="preserve">17. Galutiniai pagalbos gavėjai – pirmine žemės ūkio produktų gamyba (pirminė gamyba – kaip apibrėžta 2002 m. sausio 28 d. Europos Parlamento ir Tarybos reglamento (EB) Nr. 178/2002, nustatančio maistui skirtų teisės aktų bendruosius principus </w:t>
      </w:r>
      <w:r>
        <w:rPr>
          <w:szCs w:val="24"/>
        </w:rPr>
        <w:t xml:space="preserve">ir reikalavimus, įsteigiančio Europos maisto saugos tarnybą ir nustatančio su maisto saugos klausimais susijusias procedūras (OL </w:t>
      </w:r>
      <w:r>
        <w:rPr>
          <w:i/>
          <w:iCs/>
          <w:szCs w:val="24"/>
        </w:rPr>
        <w:t>2004 m. specialusis leidimas</w:t>
      </w:r>
      <w:r>
        <w:rPr>
          <w:szCs w:val="24"/>
        </w:rPr>
        <w:t>, 15 skyrius, 6 tomas, p. 463), su paskutiniais pakeitimais, padarytais 2014 m. gegužės 15 d. Europos Parlamento ir Tarybos reglamentu (ES) Nr. 652/2014 (OL 2014 L 189, p. 1), 3 straipsnio 17 dalyje), užsiimantys fiziniai ar juridiniai asmenys, atitinkanty</w:t>
      </w:r>
      <w:r>
        <w:rPr>
          <w:szCs w:val="24"/>
        </w:rPr>
        <w:t xml:space="preserve">s mažų ir vidutinių įmonių apibrėžtis, nustatytas reglamento (ES) Nr. 702/2014 I priede. Galutiniam pagalbos gavėjui pagalba gali būti skirta tik </w:t>
      </w:r>
      <w:r>
        <w:rPr>
          <w:color w:val="000000"/>
          <w:szCs w:val="24"/>
        </w:rPr>
        <w:t xml:space="preserve">tuo atveju, jeigu jis nėra sunkumų patirianti įmonė, kaip apibrėžta </w:t>
      </w:r>
      <w:r>
        <w:rPr>
          <w:szCs w:val="24"/>
        </w:rPr>
        <w:t>reglamento (ES) Nr. 702/2014 2 straipsnyje</w:t>
      </w:r>
      <w:r>
        <w:rPr>
          <w:szCs w:val="24"/>
        </w:rPr>
        <w:t xml:space="preserve">. Be to, galutinis pagalbos gavėjas negali būti gavęs neteisėtos pagalbos, kuri Europos Komisijos sprendimu (dėl individualios pagalbos arba pagalbos schemos) buvo pripažinta nesuderinama su bendrąja rinka, arba jis turi būti sugrąžinęs visą neteisėtos ir </w:t>
      </w:r>
      <w:r>
        <w:rPr>
          <w:szCs w:val="24"/>
        </w:rPr>
        <w:t>nesuderinamos pagalbos sumą, įskaitant palūkanas, teisės aktuose nustatyta tvarka.</w:t>
      </w:r>
      <w:r>
        <w:rPr>
          <w:b/>
          <w:szCs w:val="24"/>
        </w:rPr>
        <w:t xml:space="preserve"> </w:t>
      </w:r>
      <w:r>
        <w:rPr>
          <w:szCs w:val="24"/>
        </w:rPr>
        <w:t xml:space="preserve">Nauja valstybės pagalba negali būti teikiama tol, kol nebus sugrąžinta  neteisėtai gauta valstybės pagalba. </w:t>
      </w:r>
    </w:p>
    <w:p w:rsidR="0075470F" w:rsidRDefault="00C13CCA">
      <w:pPr>
        <w:tabs>
          <w:tab w:val="left" w:pos="993"/>
        </w:tabs>
        <w:suppressAutoHyphens/>
        <w:spacing w:line="360" w:lineRule="auto"/>
        <w:ind w:firstLine="567"/>
        <w:jc w:val="both"/>
        <w:rPr>
          <w:szCs w:val="24"/>
        </w:rPr>
      </w:pPr>
      <w:r>
        <w:rPr>
          <w:szCs w:val="24"/>
        </w:rPr>
        <w:lastRenderedPageBreak/>
        <w:t>18.</w:t>
      </w:r>
      <w:r>
        <w:rPr>
          <w:szCs w:val="24"/>
        </w:rPr>
        <w:tab/>
        <w:t xml:space="preserve"> Pareiškėjai (vykdytojai):</w:t>
      </w:r>
    </w:p>
    <w:p w:rsidR="0075470F" w:rsidRDefault="00C13CCA">
      <w:pPr>
        <w:suppressAutoHyphens/>
        <w:spacing w:line="360" w:lineRule="auto"/>
        <w:ind w:firstLine="567"/>
        <w:jc w:val="both"/>
        <w:rPr>
          <w:strike/>
          <w:szCs w:val="24"/>
        </w:rPr>
      </w:pPr>
      <w:r>
        <w:rPr>
          <w:szCs w:val="24"/>
        </w:rPr>
        <w:t>18.1.</w:t>
      </w:r>
      <w:r>
        <w:rPr>
          <w:szCs w:val="24"/>
        </w:rPr>
        <w:tab/>
        <w:t xml:space="preserve"> pagal šių Taisyklių 5.1 pa</w:t>
      </w:r>
      <w:r>
        <w:rPr>
          <w:szCs w:val="24"/>
        </w:rPr>
        <w:t xml:space="preserve">punktyje nurodytą veiklos kryptį – pripažintos  veislininkystės institucijos; </w:t>
      </w:r>
    </w:p>
    <w:p w:rsidR="0075470F" w:rsidRDefault="00C13CCA">
      <w:pPr>
        <w:suppressAutoHyphens/>
        <w:spacing w:line="360" w:lineRule="auto"/>
        <w:ind w:firstLine="567"/>
        <w:jc w:val="both"/>
        <w:rPr>
          <w:szCs w:val="24"/>
        </w:rPr>
      </w:pPr>
      <w:r>
        <w:rPr>
          <w:szCs w:val="24"/>
        </w:rPr>
        <w:t>18.2.</w:t>
      </w:r>
      <w:r>
        <w:rPr>
          <w:szCs w:val="24"/>
        </w:rPr>
        <w:tab/>
      </w:r>
      <w:r>
        <w:rPr>
          <w:color w:val="000000"/>
          <w:szCs w:val="24"/>
        </w:rPr>
        <w:t xml:space="preserve"> pagal </w:t>
      </w:r>
      <w:r>
        <w:rPr>
          <w:szCs w:val="24"/>
        </w:rPr>
        <w:t xml:space="preserve">šių Taisyklių 5.2 papunktyje nurodytos veiklos kryptį – pripažintos veislininkystės institucijos ir (ar) juridinis asmuo, teikiantys paslaugas pagal 5.2 papunktyje </w:t>
      </w:r>
      <w:r>
        <w:rPr>
          <w:szCs w:val="24"/>
        </w:rPr>
        <w:t>nurodytą veiklos kryptį;</w:t>
      </w:r>
    </w:p>
    <w:p w:rsidR="0075470F" w:rsidRDefault="00C13CCA">
      <w:pPr>
        <w:suppressAutoHyphens/>
        <w:spacing w:line="360" w:lineRule="auto"/>
        <w:ind w:firstLine="567"/>
        <w:jc w:val="both"/>
        <w:rPr>
          <w:szCs w:val="24"/>
        </w:rPr>
      </w:pPr>
      <w:r>
        <w:rPr>
          <w:szCs w:val="24"/>
        </w:rPr>
        <w:t>18.3.</w:t>
      </w:r>
      <w:r>
        <w:rPr>
          <w:szCs w:val="24"/>
        </w:rPr>
        <w:tab/>
      </w:r>
      <w:r>
        <w:rPr>
          <w:szCs w:val="24"/>
        </w:rPr>
        <w:t xml:space="preserve"> pagal šių Taisyklių 5.3 papunktyje nurodytą veiklos kryptį – Lietuvos Respublikos žemės ūkio rūmai ir (ar) specializuotą veislininkystės veiklą vykdančios valstybės valdomos bendrovės, ir (ar) pripažintos veislininkystės institucijos, kurios organizuoja p</w:t>
      </w:r>
      <w:r>
        <w:rPr>
          <w:szCs w:val="24"/>
        </w:rPr>
        <w:t>aslaugas pagal minėtą veiklos kryptį. Narystė Lietuvos Respublikos žemės ūkio rūmuose  nėra būtina sąlyga pasinaudoti valstybės pagalba.</w:t>
      </w:r>
    </w:p>
    <w:p w:rsidR="0075470F" w:rsidRDefault="00C13CCA">
      <w:pPr>
        <w:tabs>
          <w:tab w:val="left" w:pos="993"/>
        </w:tabs>
        <w:suppressAutoHyphens/>
        <w:spacing w:line="360" w:lineRule="auto"/>
        <w:ind w:firstLine="567"/>
        <w:jc w:val="both"/>
        <w:rPr>
          <w:szCs w:val="24"/>
        </w:rPr>
      </w:pPr>
      <w:r>
        <w:rPr>
          <w:szCs w:val="24"/>
        </w:rPr>
        <w:t>19.</w:t>
      </w:r>
      <w:r>
        <w:rPr>
          <w:szCs w:val="24"/>
        </w:rPr>
        <w:tab/>
        <w:t xml:space="preserve"> Pareiškėjas (vykdytojas) atsako už šių Taisyklių 17 punkte nurodytų reikalavimų atitiktį.</w:t>
      </w:r>
    </w:p>
    <w:p w:rsidR="0075470F" w:rsidRDefault="00C13CCA">
      <w:pPr>
        <w:tabs>
          <w:tab w:val="left" w:pos="993"/>
        </w:tabs>
        <w:suppressAutoHyphens/>
        <w:spacing w:line="360" w:lineRule="auto"/>
        <w:ind w:firstLine="567"/>
        <w:jc w:val="both"/>
        <w:rPr>
          <w:szCs w:val="24"/>
        </w:rPr>
      </w:pPr>
      <w:r>
        <w:rPr>
          <w:szCs w:val="24"/>
        </w:rPr>
        <w:t>20.</w:t>
      </w:r>
      <w:r>
        <w:rPr>
          <w:szCs w:val="24"/>
        </w:rPr>
        <w:tab/>
        <w:t xml:space="preserve"> Vykdytojas atsako u</w:t>
      </w:r>
      <w:r>
        <w:rPr>
          <w:szCs w:val="24"/>
        </w:rPr>
        <w:t>ž pagal šių Taisyklių 7–11 punktų nuostatas padarytų išlaidų tinkamą panaudojimą.</w:t>
      </w:r>
    </w:p>
    <w:p w:rsidR="0075470F" w:rsidRDefault="00C13CCA">
      <w:pPr>
        <w:tabs>
          <w:tab w:val="left" w:pos="993"/>
        </w:tabs>
        <w:suppressAutoHyphens/>
        <w:spacing w:line="360" w:lineRule="auto"/>
        <w:ind w:firstLine="567"/>
        <w:jc w:val="both"/>
        <w:rPr>
          <w:szCs w:val="24"/>
        </w:rPr>
      </w:pPr>
      <w:r>
        <w:rPr>
          <w:szCs w:val="24"/>
        </w:rPr>
        <w:t>21.</w:t>
      </w:r>
      <w:r>
        <w:rPr>
          <w:szCs w:val="24"/>
        </w:rPr>
        <w:tab/>
        <w:t xml:space="preserve"> Pareiškėjas (vykdytojas) pagal šių Taisyklių 5 punkte nurodytas veiklos kryptis privalo tvarkyti atskirą valstybės pagalbos lėšų panaudojimo finansinę apskaitą, detaliai</w:t>
      </w:r>
      <w:r>
        <w:rPr>
          <w:szCs w:val="24"/>
        </w:rPr>
        <w:t xml:space="preserve"> išskiriant tinkamų finansuoti išlaidų rūšis pagal šių Taisyklių  6, 8 ir 11 punktus.</w:t>
      </w:r>
    </w:p>
    <w:p w:rsidR="0075470F" w:rsidRDefault="0075470F">
      <w:pPr>
        <w:tabs>
          <w:tab w:val="left" w:pos="993"/>
        </w:tabs>
        <w:suppressAutoHyphens/>
        <w:spacing w:line="360" w:lineRule="auto"/>
        <w:ind w:firstLine="567"/>
        <w:jc w:val="both"/>
        <w:rPr>
          <w:szCs w:val="24"/>
        </w:rPr>
      </w:pPr>
    </w:p>
    <w:p w:rsidR="0075470F" w:rsidRDefault="00C13CCA">
      <w:pPr>
        <w:keepLines/>
        <w:suppressAutoHyphens/>
        <w:spacing w:line="276" w:lineRule="auto"/>
        <w:jc w:val="center"/>
        <w:rPr>
          <w:b/>
          <w:bCs/>
          <w:caps/>
          <w:szCs w:val="24"/>
        </w:rPr>
      </w:pPr>
      <w:r>
        <w:rPr>
          <w:b/>
          <w:bCs/>
          <w:caps/>
          <w:szCs w:val="24"/>
        </w:rPr>
        <w:t>V SKYRIUS</w:t>
      </w:r>
    </w:p>
    <w:p w:rsidR="0075470F" w:rsidRDefault="00C13CCA">
      <w:pPr>
        <w:keepLines/>
        <w:suppressAutoHyphens/>
        <w:spacing w:line="276" w:lineRule="auto"/>
        <w:jc w:val="center"/>
        <w:rPr>
          <w:b/>
          <w:bCs/>
          <w:caps/>
          <w:szCs w:val="24"/>
        </w:rPr>
      </w:pPr>
      <w:r>
        <w:rPr>
          <w:b/>
          <w:bCs/>
          <w:caps/>
          <w:szCs w:val="24"/>
        </w:rPr>
        <w:t>PARAIŠKŲ TEIKIMAS, VERTINIMAS IR LĖŠŲ SKYRIMAS</w:t>
      </w:r>
    </w:p>
    <w:p w:rsidR="0075470F" w:rsidRDefault="0075470F">
      <w:pPr>
        <w:keepLines/>
        <w:suppressAutoHyphens/>
        <w:spacing w:line="276" w:lineRule="auto"/>
        <w:jc w:val="center"/>
        <w:rPr>
          <w:b/>
          <w:bCs/>
          <w:caps/>
          <w:szCs w:val="24"/>
        </w:rPr>
      </w:pPr>
    </w:p>
    <w:p w:rsidR="0075470F" w:rsidRDefault="00C13CCA">
      <w:pPr>
        <w:tabs>
          <w:tab w:val="left" w:pos="993"/>
        </w:tabs>
        <w:suppressAutoHyphens/>
        <w:spacing w:line="360" w:lineRule="auto"/>
        <w:ind w:firstLine="567"/>
        <w:jc w:val="both"/>
        <w:rPr>
          <w:szCs w:val="24"/>
        </w:rPr>
      </w:pPr>
      <w:r>
        <w:rPr>
          <w:szCs w:val="24"/>
        </w:rPr>
        <w:t>22.</w:t>
      </w:r>
      <w:r>
        <w:rPr>
          <w:szCs w:val="24"/>
        </w:rPr>
        <w:tab/>
        <w:t xml:space="preserve"> </w:t>
      </w:r>
      <w:r>
        <w:rPr>
          <w:szCs w:val="24"/>
          <w:lang w:eastAsia="lt-LT"/>
        </w:rPr>
        <w:t>Oficialiąją kontrolę atliekanti institucija</w:t>
      </w:r>
      <w:r>
        <w:rPr>
          <w:szCs w:val="24"/>
        </w:rPr>
        <w:t xml:space="preserve"> viešai skelbia apie paraiškų priėmimą dėl šių Taisyklių 5.2.2 </w:t>
      </w:r>
      <w:r>
        <w:rPr>
          <w:szCs w:val="24"/>
        </w:rPr>
        <w:t xml:space="preserve">ir 5.3 papunkčiuose įvardytų veislininkystės darbų ar paslaugų rėmimo. </w:t>
      </w:r>
    </w:p>
    <w:p w:rsidR="0075470F" w:rsidRDefault="00C13CCA">
      <w:pPr>
        <w:tabs>
          <w:tab w:val="left" w:pos="993"/>
        </w:tabs>
        <w:suppressAutoHyphens/>
        <w:spacing w:line="360" w:lineRule="auto"/>
        <w:ind w:firstLine="567"/>
        <w:jc w:val="both"/>
        <w:rPr>
          <w:szCs w:val="24"/>
        </w:rPr>
      </w:pPr>
      <w:r>
        <w:rPr>
          <w:szCs w:val="24"/>
        </w:rPr>
        <w:t>23.</w:t>
      </w:r>
      <w:r>
        <w:rPr>
          <w:szCs w:val="24"/>
        </w:rPr>
        <w:tab/>
        <w:t xml:space="preserve"> Pareiškėjai, pretenduojantys gauti lėšų pagal šių </w:t>
      </w:r>
      <w:r>
        <w:rPr>
          <w:caps/>
          <w:szCs w:val="24"/>
        </w:rPr>
        <w:t>t</w:t>
      </w:r>
      <w:r>
        <w:rPr>
          <w:szCs w:val="24"/>
        </w:rPr>
        <w:t xml:space="preserve">aisyklių 5.2.2 ir 5.3 papunkčių nuostatas, per skelbime nustatytą laikotarpį </w:t>
      </w:r>
      <w:r>
        <w:rPr>
          <w:szCs w:val="24"/>
          <w:lang w:eastAsia="lt-LT"/>
        </w:rPr>
        <w:t>oficialiąją kontrolę atliekančiai institucijai</w:t>
      </w:r>
      <w:r>
        <w:rPr>
          <w:szCs w:val="24"/>
        </w:rPr>
        <w:t xml:space="preserve"> pate</w:t>
      </w:r>
      <w:r>
        <w:rPr>
          <w:szCs w:val="24"/>
        </w:rPr>
        <w:t>ikia Paraišką gauti finansavimą pagal Pagalbos veislininkystei taisykles (toliau – paraiška) (1 priedas).</w:t>
      </w:r>
    </w:p>
    <w:p w:rsidR="0075470F" w:rsidRDefault="00C13CCA">
      <w:pPr>
        <w:tabs>
          <w:tab w:val="left" w:pos="993"/>
        </w:tabs>
        <w:suppressAutoHyphens/>
        <w:spacing w:line="360" w:lineRule="auto"/>
        <w:ind w:firstLine="567"/>
        <w:jc w:val="both"/>
        <w:rPr>
          <w:szCs w:val="24"/>
        </w:rPr>
      </w:pPr>
      <w:r>
        <w:rPr>
          <w:szCs w:val="24"/>
        </w:rPr>
        <w:t>24.</w:t>
      </w:r>
      <w:r>
        <w:rPr>
          <w:szCs w:val="24"/>
        </w:rPr>
        <w:tab/>
        <w:t xml:space="preserve"> </w:t>
      </w:r>
      <w:r>
        <w:rPr>
          <w:szCs w:val="24"/>
          <w:lang w:eastAsia="lt-LT"/>
        </w:rPr>
        <w:t>Oficialiąją kontrolę atliekanti institucija</w:t>
      </w:r>
      <w:r>
        <w:rPr>
          <w:szCs w:val="24"/>
        </w:rPr>
        <w:t>, priėmusi paraiškas, vadovaudamasi savo parengtu paraiškų vertinimo tvarkos aprašu, per 10 darbo dien</w:t>
      </w:r>
      <w:r>
        <w:rPr>
          <w:szCs w:val="24"/>
        </w:rPr>
        <w:t>ų  įvertina jų  tinkamumą ir, sudariusi  suvestines, pateikia Komisijai.</w:t>
      </w:r>
    </w:p>
    <w:p w:rsidR="0075470F" w:rsidRDefault="00C13CCA">
      <w:pPr>
        <w:tabs>
          <w:tab w:val="left" w:pos="993"/>
        </w:tabs>
        <w:suppressAutoHyphens/>
        <w:spacing w:line="360" w:lineRule="auto"/>
        <w:ind w:firstLine="567"/>
        <w:jc w:val="both"/>
        <w:rPr>
          <w:szCs w:val="24"/>
        </w:rPr>
      </w:pPr>
      <w:r>
        <w:rPr>
          <w:szCs w:val="24"/>
        </w:rPr>
        <w:t>25.</w:t>
      </w:r>
      <w:r>
        <w:rPr>
          <w:szCs w:val="24"/>
        </w:rPr>
        <w:tab/>
      </w:r>
      <w:r>
        <w:rPr>
          <w:szCs w:val="24"/>
          <w:lang w:eastAsia="lt-LT"/>
        </w:rPr>
        <w:t>Oficialiąją kontrolę atliekanti institucija</w:t>
      </w:r>
      <w:r>
        <w:rPr>
          <w:szCs w:val="24"/>
        </w:rPr>
        <w:t xml:space="preserve"> turi teisę paprašyti pareiškėjo pateikti papildomų duomenų, susijusių su teikiama paraiška. Pareiškėjui per nustatytą laiką nepateikus </w:t>
      </w:r>
      <w:r>
        <w:rPr>
          <w:szCs w:val="24"/>
        </w:rPr>
        <w:t xml:space="preserve">prašomų papildomų duomenų, </w:t>
      </w:r>
      <w:r>
        <w:rPr>
          <w:szCs w:val="24"/>
          <w:lang w:eastAsia="lt-LT"/>
        </w:rPr>
        <w:t>oficialiąją kontrolę atliekanti institucija</w:t>
      </w:r>
      <w:r>
        <w:rPr>
          <w:szCs w:val="24"/>
        </w:rPr>
        <w:t xml:space="preserve"> rekomenduoja Komisijai paraiškos nesvarstyti.</w:t>
      </w:r>
    </w:p>
    <w:p w:rsidR="0075470F" w:rsidRDefault="00C13CCA">
      <w:pPr>
        <w:tabs>
          <w:tab w:val="left" w:pos="993"/>
        </w:tabs>
        <w:suppressAutoHyphens/>
        <w:spacing w:line="360" w:lineRule="auto"/>
        <w:ind w:firstLine="567"/>
        <w:jc w:val="both"/>
        <w:rPr>
          <w:szCs w:val="24"/>
        </w:rPr>
      </w:pPr>
      <w:r>
        <w:rPr>
          <w:szCs w:val="24"/>
        </w:rPr>
        <w:lastRenderedPageBreak/>
        <w:t>26.</w:t>
      </w:r>
      <w:r>
        <w:rPr>
          <w:szCs w:val="24"/>
        </w:rPr>
        <w:tab/>
        <w:t xml:space="preserve"> Paraiškas dėl lėšų skyrimo Komisija apsvarsto per 20 darbo dienų nuo paraiškų suvestinės pateikimo dienos. Paraiškų dėl lėšų skyrimo s</w:t>
      </w:r>
      <w:r>
        <w:rPr>
          <w:szCs w:val="24"/>
        </w:rPr>
        <w:t>uvestinę Komisijai pateikia oficialiąją kontrolę atliekanti institucija.</w:t>
      </w:r>
    </w:p>
    <w:p w:rsidR="0075470F" w:rsidRDefault="00C13CCA">
      <w:pPr>
        <w:tabs>
          <w:tab w:val="left" w:pos="993"/>
        </w:tabs>
        <w:spacing w:line="360" w:lineRule="auto"/>
        <w:ind w:firstLine="567"/>
        <w:jc w:val="both"/>
        <w:textAlignment w:val="center"/>
        <w:rPr>
          <w:szCs w:val="24"/>
        </w:rPr>
      </w:pPr>
      <w:r>
        <w:rPr>
          <w:szCs w:val="24"/>
        </w:rPr>
        <w:t>27.</w:t>
      </w:r>
      <w:r>
        <w:rPr>
          <w:szCs w:val="24"/>
        </w:rPr>
        <w:tab/>
        <w:t xml:space="preserve"> Vertinant paraiškas, turi būti atsižvelgta į galutinių pagalbos gavėjų finansinės paramos gavimą iš kitų šaltinių toms pačioms išlaidoms finansuoti, įskaitant pagalbą, suteiktą p</w:t>
      </w:r>
      <w:r>
        <w:rPr>
          <w:szCs w:val="24"/>
        </w:rPr>
        <w:t xml:space="preserve">agal reglamentą (ES) Nr. 702/2014 ir 2013 m. gruodžio 18 d. Komisijos reglamentą (ES) Nr. 1408/2013 dėl sutarties dėl Europos Sąjungos veikimo 107 ir 108 straipsnių taikymo </w:t>
      </w:r>
      <w:r>
        <w:rPr>
          <w:i/>
          <w:iCs/>
          <w:szCs w:val="24"/>
        </w:rPr>
        <w:t xml:space="preserve">de minimis </w:t>
      </w:r>
      <w:r>
        <w:rPr>
          <w:szCs w:val="24"/>
        </w:rPr>
        <w:t>pagalbai žemės ūkio sektoriuje (OL 2013 L 352, p. 9). Pagalba nėra sumuo</w:t>
      </w:r>
      <w:r>
        <w:rPr>
          <w:szCs w:val="24"/>
        </w:rPr>
        <w:t>jama su kita valstybės pagalba, kita nereikšminga (</w:t>
      </w:r>
      <w:r>
        <w:rPr>
          <w:i/>
          <w:iCs/>
          <w:szCs w:val="24"/>
        </w:rPr>
        <w:t xml:space="preserve">de minimis) </w:t>
      </w:r>
      <w:r>
        <w:rPr>
          <w:szCs w:val="24"/>
        </w:rPr>
        <w:t>pagalba arba parama, teikiama pagal 2013 m. gruodžio 17 d. Europos Parlamento ir Tarybos reglamento (ES) Nr. 1305/2013 dėl paramos kaimo plėtrai, teikiamos Europos žemės ūkio fondo kaimo plėtra</w:t>
      </w:r>
      <w:r>
        <w:rPr>
          <w:szCs w:val="24"/>
        </w:rPr>
        <w:t>i (EŽŪFKP) lėšomis, kuriuo panaikinamas Tarybos reglamentas (EB) Nr. 1698/2005 (OL 2013 L 347, p. 487), su paskutiniais pakeitimais, padarytais 2017 m. gegužės 17  d. Europos Parlamento ir Tarybos  reglamentu (ES) 2017/825 (OL 2017 L 129, p. 1), 81 straips</w:t>
      </w:r>
      <w:r>
        <w:rPr>
          <w:szCs w:val="24"/>
        </w:rPr>
        <w:t>nio 2 dalį bei 82 straipsnį, skiriama toms pačioms  tinkamoms finansuoti sąnaudoms.</w:t>
      </w:r>
    </w:p>
    <w:p w:rsidR="0075470F" w:rsidRDefault="00C13CCA">
      <w:pPr>
        <w:tabs>
          <w:tab w:val="left" w:pos="993"/>
        </w:tabs>
        <w:suppressAutoHyphens/>
        <w:spacing w:line="360" w:lineRule="auto"/>
        <w:ind w:firstLine="567"/>
        <w:jc w:val="both"/>
        <w:rPr>
          <w:szCs w:val="24"/>
        </w:rPr>
      </w:pPr>
      <w:r>
        <w:rPr>
          <w:szCs w:val="24"/>
        </w:rPr>
        <w:t>28.</w:t>
      </w:r>
      <w:r>
        <w:rPr>
          <w:szCs w:val="24"/>
        </w:rPr>
        <w:tab/>
        <w:t xml:space="preserve">Komisija, įvertinusi prašomų finansuoti projektų pagrįstumą pagal  šių Taisyklių 5.2.2 ir 5.3 papunkčių nuostatas ir atsižvelgdama į skiriamus asignavimus einamaisiais </w:t>
      </w:r>
      <w:r>
        <w:rPr>
          <w:szCs w:val="24"/>
        </w:rPr>
        <w:t xml:space="preserve">metais, priima rekomendacinio pobūdžio sprendimą dėl lėšų skyrimo arba neskyrimo, taip pat gali sumažinti prašomą skirti lėšų sumą. Komisijos posėdis protokoluojamas. Tais atvejais, kai skiriama mažesnė lėšų suma, </w:t>
      </w:r>
      <w:r>
        <w:rPr>
          <w:szCs w:val="24"/>
          <w:lang w:eastAsia="lt-LT"/>
        </w:rPr>
        <w:t>oficialiąją kontrolę atliekanti institucij</w:t>
      </w:r>
      <w:r>
        <w:rPr>
          <w:szCs w:val="24"/>
          <w:lang w:eastAsia="lt-LT"/>
        </w:rPr>
        <w:t>a</w:t>
      </w:r>
      <w:r>
        <w:rPr>
          <w:szCs w:val="24"/>
        </w:rPr>
        <w:t xml:space="preserve"> grąžina paraišką ją pateikusiam pareiškėjui, informuodama apie priimtą sprendimą. Jei pareiškėjas sutinka įgyvendinti priemonę  su mažesne lėšų suma, pareiškėjas per 3 darbo dienas teikia patikslintą  paraišką oficialiąją kontrolę atliekančiai  instituci</w:t>
      </w:r>
      <w:r>
        <w:rPr>
          <w:szCs w:val="24"/>
        </w:rPr>
        <w:t>jai. Pareiškėjas gali atsisakyti paraiškos, jei mažesnė suma jo netenkina.</w:t>
      </w:r>
    </w:p>
    <w:p w:rsidR="0075470F" w:rsidRDefault="00C13CCA">
      <w:pPr>
        <w:tabs>
          <w:tab w:val="left" w:pos="993"/>
        </w:tabs>
        <w:suppressAutoHyphens/>
        <w:spacing w:line="360" w:lineRule="auto"/>
        <w:ind w:firstLine="567"/>
        <w:jc w:val="both"/>
        <w:rPr>
          <w:szCs w:val="24"/>
        </w:rPr>
      </w:pPr>
      <w:r>
        <w:rPr>
          <w:szCs w:val="24"/>
        </w:rPr>
        <w:t>29.</w:t>
      </w:r>
      <w:r>
        <w:rPr>
          <w:szCs w:val="24"/>
        </w:rPr>
        <w:tab/>
        <w:t xml:space="preserve"> Galutinis sprendimas dėl lėšų, remiantis Komisijos posėdžio protokolu, įforminamas žemės ūkio ministro įsakymu, kuriam įsigaliojus pareiškėjas tampa vykdytoju.</w:t>
      </w:r>
    </w:p>
    <w:p w:rsidR="0075470F" w:rsidRDefault="00C13CCA">
      <w:pPr>
        <w:tabs>
          <w:tab w:val="left" w:pos="993"/>
        </w:tabs>
        <w:suppressAutoHyphens/>
        <w:spacing w:line="360" w:lineRule="auto"/>
        <w:ind w:firstLine="567"/>
        <w:jc w:val="both"/>
        <w:rPr>
          <w:szCs w:val="24"/>
        </w:rPr>
      </w:pPr>
      <w:r>
        <w:rPr>
          <w:szCs w:val="24"/>
        </w:rPr>
        <w:t>30.</w:t>
      </w:r>
      <w:r>
        <w:rPr>
          <w:szCs w:val="24"/>
        </w:rPr>
        <w:tab/>
        <w:t xml:space="preserve"> Per 3 darbo</w:t>
      </w:r>
      <w:r>
        <w:rPr>
          <w:szCs w:val="24"/>
        </w:rPr>
        <w:t xml:space="preserve"> dienas po šių Taisyklių 29 punkte nurodyto žemės ūkio ministro įsakymo įsigaliojimo dienos </w:t>
      </w:r>
      <w:r>
        <w:rPr>
          <w:szCs w:val="24"/>
          <w:lang w:eastAsia="lt-LT"/>
        </w:rPr>
        <w:t>oficialiąją kontrolę atliekanti institucija</w:t>
      </w:r>
      <w:r>
        <w:rPr>
          <w:szCs w:val="24"/>
        </w:rPr>
        <w:t xml:space="preserve"> patvirtintą Komisijos posėdžio protokolo kopiją, žemės ūkio ministro įsakymu patvirtintą sprendimą dėl lėšų skyrimo ir p</w:t>
      </w:r>
      <w:r>
        <w:rPr>
          <w:szCs w:val="24"/>
        </w:rPr>
        <w:t>araiškų kopijas perduoda Nacionalinės mokėjimo agentūros prie Žemės ūkio ministerijos (toliau – Agentūra) Žemės ūkio paramos departamento Nacionalinės paramos skyriui raštu ir el. paštu adresu  nacparama@nma.lt.</w:t>
      </w:r>
    </w:p>
    <w:p w:rsidR="0075470F" w:rsidRDefault="00C13CCA">
      <w:pPr>
        <w:tabs>
          <w:tab w:val="left" w:pos="993"/>
        </w:tabs>
        <w:suppressAutoHyphens/>
        <w:spacing w:line="360" w:lineRule="auto"/>
        <w:ind w:firstLine="567"/>
        <w:jc w:val="both"/>
        <w:rPr>
          <w:szCs w:val="24"/>
        </w:rPr>
      </w:pPr>
      <w:r>
        <w:rPr>
          <w:szCs w:val="24"/>
        </w:rPr>
        <w:t>31.</w:t>
      </w:r>
      <w:r>
        <w:rPr>
          <w:szCs w:val="24"/>
        </w:rPr>
        <w:tab/>
        <w:t xml:space="preserve"> Per 5 darbo dienas po šių Taisyklių 29 </w:t>
      </w:r>
      <w:r>
        <w:rPr>
          <w:szCs w:val="24"/>
        </w:rPr>
        <w:t xml:space="preserve">punkte nurodyto žemės ūkio ministro įsakymo įsigaliojimo dienos </w:t>
      </w:r>
      <w:r>
        <w:rPr>
          <w:szCs w:val="24"/>
          <w:lang w:eastAsia="lt-LT"/>
        </w:rPr>
        <w:t>oficialiąją kontrolę atliekanti institucija</w:t>
      </w:r>
      <w:r>
        <w:rPr>
          <w:szCs w:val="24"/>
        </w:rPr>
        <w:t xml:space="preserve"> raštu informuoja pareiškėjus apie jiems skirtą arba neskirtą pagalbą.</w:t>
      </w:r>
    </w:p>
    <w:p w:rsidR="0075470F" w:rsidRDefault="00C13CCA">
      <w:pPr>
        <w:tabs>
          <w:tab w:val="left" w:pos="993"/>
        </w:tabs>
        <w:suppressAutoHyphens/>
        <w:spacing w:line="360" w:lineRule="auto"/>
        <w:ind w:firstLine="567"/>
        <w:jc w:val="both"/>
        <w:rPr>
          <w:szCs w:val="24"/>
        </w:rPr>
      </w:pPr>
      <w:r>
        <w:rPr>
          <w:szCs w:val="24"/>
        </w:rPr>
        <w:lastRenderedPageBreak/>
        <w:t>32.</w:t>
      </w:r>
      <w:r>
        <w:rPr>
          <w:szCs w:val="24"/>
        </w:rPr>
        <w:tab/>
        <w:t xml:space="preserve"> Agentūra, gavusi šių Taisyklių 30 punkte nurodytus dokumentus, savo nusta</w:t>
      </w:r>
      <w:r>
        <w:rPr>
          <w:szCs w:val="24"/>
        </w:rPr>
        <w:t xml:space="preserve">tyta tvarka su vykdytoju sudaro finansavimo sutartį (toliau – sutartis) dviem egzemplioriais. Agentūra per 10 darbo dienų nuo sutarties sudarymo </w:t>
      </w:r>
      <w:r>
        <w:rPr>
          <w:szCs w:val="24"/>
          <w:lang w:eastAsia="lt-LT"/>
        </w:rPr>
        <w:t>oficialiąją kontrolę atliekančiai institucijai</w:t>
      </w:r>
      <w:r>
        <w:rPr>
          <w:szCs w:val="24"/>
        </w:rPr>
        <w:t xml:space="preserve"> pateikia vieną patvirtintą sutarties kopiją.</w:t>
      </w:r>
    </w:p>
    <w:p w:rsidR="0075470F" w:rsidRDefault="00C13CCA">
      <w:pPr>
        <w:tabs>
          <w:tab w:val="left" w:pos="993"/>
        </w:tabs>
        <w:suppressAutoHyphens/>
        <w:spacing w:line="360" w:lineRule="auto"/>
        <w:ind w:firstLine="567"/>
        <w:jc w:val="both"/>
        <w:rPr>
          <w:szCs w:val="24"/>
        </w:rPr>
      </w:pPr>
      <w:r>
        <w:rPr>
          <w:szCs w:val="24"/>
        </w:rPr>
        <w:t>33.</w:t>
      </w:r>
      <w:r>
        <w:rPr>
          <w:szCs w:val="24"/>
        </w:rPr>
        <w:tab/>
        <w:t xml:space="preserve"> Agentūra, pasi</w:t>
      </w:r>
      <w:r>
        <w:rPr>
          <w:szCs w:val="24"/>
        </w:rPr>
        <w:t>rašiusi sutartį, vykdytojui perveda 50 proc. patvirtintos sumos avansą. Vykdytojui išmokėtas avansas įtraukiamas į apskaitą teikiant galutinę išlaidų pagrindimo suvestinę.</w:t>
      </w:r>
    </w:p>
    <w:p w:rsidR="0075470F" w:rsidRDefault="00C13CCA">
      <w:pPr>
        <w:tabs>
          <w:tab w:val="left" w:pos="993"/>
        </w:tabs>
        <w:suppressAutoHyphens/>
        <w:spacing w:line="360" w:lineRule="auto"/>
        <w:ind w:firstLine="567"/>
        <w:jc w:val="both"/>
        <w:rPr>
          <w:szCs w:val="24"/>
        </w:rPr>
      </w:pPr>
      <w:r>
        <w:rPr>
          <w:szCs w:val="24"/>
        </w:rPr>
        <w:t>34.</w:t>
      </w:r>
      <w:r>
        <w:rPr>
          <w:szCs w:val="24"/>
        </w:rPr>
        <w:tab/>
        <w:t xml:space="preserve"> Įgyvendinant sutartį, leistinas iki 20 proc. išlaidų nukrypimas pagal atskiras </w:t>
      </w:r>
      <w:r>
        <w:rPr>
          <w:szCs w:val="24"/>
        </w:rPr>
        <w:t>išlaidų rūšis, neviršijant bendros sutartyje numatytos sumos.</w:t>
      </w:r>
    </w:p>
    <w:p w:rsidR="0075470F" w:rsidRDefault="00C13CCA">
      <w:pPr>
        <w:tabs>
          <w:tab w:val="left" w:pos="993"/>
        </w:tabs>
        <w:suppressAutoHyphens/>
        <w:spacing w:line="360" w:lineRule="auto"/>
        <w:ind w:firstLine="567"/>
        <w:jc w:val="both"/>
        <w:rPr>
          <w:szCs w:val="24"/>
        </w:rPr>
      </w:pPr>
      <w:r>
        <w:rPr>
          <w:szCs w:val="24"/>
        </w:rPr>
        <w:t>35.</w:t>
      </w:r>
      <w:r>
        <w:rPr>
          <w:szCs w:val="24"/>
        </w:rPr>
        <w:tab/>
      </w:r>
      <w:r>
        <w:rPr>
          <w:szCs w:val="24"/>
        </w:rPr>
        <w:t xml:space="preserve"> Vykdytojas, norėdamas pakeisti neesminę sutarties sąlygą (pvz., keičiasi vykdytojo rekvizitai, sąskaitos banke ir kt.), kuri neturi įtakos priimtam sprendimui dėl pagalbos skyrimo, teikia Agentūrai prašymą, kuriame nurodo norimas pakeisti arba papildyti s</w:t>
      </w:r>
      <w:r>
        <w:rPr>
          <w:szCs w:val="24"/>
        </w:rPr>
        <w:t>utarties sąlygas, jų pakeitimo arba papildymo priežastis, ir pateikia tai patvirtinimo dokumentus.</w:t>
      </w:r>
    </w:p>
    <w:p w:rsidR="0075470F" w:rsidRDefault="00C13CCA">
      <w:pPr>
        <w:tabs>
          <w:tab w:val="left" w:pos="993"/>
        </w:tabs>
        <w:suppressAutoHyphens/>
        <w:spacing w:line="360" w:lineRule="auto"/>
        <w:ind w:firstLine="567"/>
        <w:jc w:val="both"/>
        <w:rPr>
          <w:szCs w:val="24"/>
        </w:rPr>
      </w:pPr>
      <w:r>
        <w:rPr>
          <w:szCs w:val="24"/>
        </w:rPr>
        <w:t>36.</w:t>
      </w:r>
      <w:r>
        <w:rPr>
          <w:szCs w:val="24"/>
        </w:rPr>
        <w:tab/>
      </w:r>
      <w:r>
        <w:rPr>
          <w:szCs w:val="24"/>
        </w:rPr>
        <w:t xml:space="preserve"> Darbai šių Taisyklių 5.2.2 ir 5.3 papunkčiuose nurodytai veiklai įgyvendinti turi būti atlikti ir už juos atsiskaityta ne vėliau kaip iki einamųjų metų lapkričio 15 d., pateikiant Agentūrai galutinę išlaidų pagrindimo suvestinę. Pareiškėjui pateikus motyv</w:t>
      </w:r>
      <w:r>
        <w:rPr>
          <w:szCs w:val="24"/>
        </w:rPr>
        <w:t>uotą prašymą ne vėliau kaip iki lapkričio 15 d., Agentūra gali pratęsti galutinės išlaidų pagrindimo suvestinės pateikimo terminą, bet ne ilgiau kaip iki einamųjų metų gruodžio 15 d. Vykdytojas gali teikti ir tarpinę išlaidų pagrindimo suvestinę, kuri turi</w:t>
      </w:r>
      <w:r>
        <w:rPr>
          <w:szCs w:val="24"/>
        </w:rPr>
        <w:t xml:space="preserve"> būti pateikta ne vėliau kaip iki einamųjų metų spalio 31 d. Vykdytojas, pateikdamas tarpinę išlaidų pagrindimo suvestinę, turi atsiskaityti už gautą avansą. Agentūra, tarpinę išlaidų pagrindimo suvestinę įvertinusi teigiamai, perveda likusią dalį.</w:t>
      </w:r>
    </w:p>
    <w:p w:rsidR="0075470F" w:rsidRDefault="00C13CCA">
      <w:pPr>
        <w:tabs>
          <w:tab w:val="left" w:pos="993"/>
        </w:tabs>
        <w:suppressAutoHyphens/>
        <w:spacing w:line="360" w:lineRule="auto"/>
        <w:ind w:firstLine="567"/>
        <w:jc w:val="both"/>
        <w:rPr>
          <w:szCs w:val="24"/>
        </w:rPr>
      </w:pPr>
      <w:r>
        <w:rPr>
          <w:szCs w:val="24"/>
        </w:rPr>
        <w:t>37.</w:t>
      </w:r>
      <w:r>
        <w:rPr>
          <w:szCs w:val="24"/>
        </w:rPr>
        <w:tab/>
        <w:t xml:space="preserve"> Vy</w:t>
      </w:r>
      <w:r>
        <w:rPr>
          <w:szCs w:val="24"/>
        </w:rPr>
        <w:t xml:space="preserve">kdytojai, kuriems skiriamos lėšos šių Taisyklių 5.2.2 ir 5.3 papunkčiuose nurodytai veiklai finansuoti, prieš pateikdami Agentūrai galutinę / tarpinę išlaidų pagrindimo suvestinę, </w:t>
      </w:r>
      <w:r>
        <w:rPr>
          <w:szCs w:val="24"/>
          <w:lang w:eastAsia="lt-LT"/>
        </w:rPr>
        <w:t>oficialiąją kontrolę atliekančiai institucijai</w:t>
      </w:r>
      <w:r>
        <w:rPr>
          <w:szCs w:val="24"/>
        </w:rPr>
        <w:t xml:space="preserve"> turi ne vėliau kaip iki lapkr</w:t>
      </w:r>
      <w:r>
        <w:rPr>
          <w:szCs w:val="24"/>
        </w:rPr>
        <w:t xml:space="preserve">ičio 10 d. pateikti darbų įvykdymo ataskaitą ir išlaidų pagrindimo suvestinės kopiją, kuri bus teikiama Agentūrai. </w:t>
      </w:r>
      <w:r>
        <w:rPr>
          <w:szCs w:val="24"/>
          <w:lang w:eastAsia="lt-LT"/>
        </w:rPr>
        <w:t>Oficialiąją kontrolę atliekanti institucija</w:t>
      </w:r>
      <w:r>
        <w:rPr>
          <w:szCs w:val="24"/>
        </w:rPr>
        <w:t xml:space="preserve"> per 15 darbo dienų nuo vykdytojo ataskaitos pateikimo </w:t>
      </w:r>
      <w:r>
        <w:rPr>
          <w:szCs w:val="24"/>
          <w:lang w:eastAsia="lt-LT"/>
        </w:rPr>
        <w:t>oficialiąją kontrolę atliekanti institucija</w:t>
      </w:r>
      <w:r>
        <w:rPr>
          <w:szCs w:val="24"/>
        </w:rPr>
        <w:t xml:space="preserve"> patikrina, ar išlaidų pagrindimo suvestinėje nurodytos išlaidų rūšys yra pagrįstos išlaidų pagrindimo ir įrodymo dokumentais, ar išlaidos yra padarytos Taisyklėse ir sutartyje nustatytais terminais, įvertina atliktų veislininkystės darbų ir užduočių atlik</w:t>
      </w:r>
      <w:r>
        <w:rPr>
          <w:szCs w:val="24"/>
        </w:rPr>
        <w:t>imą ir Agentūrai pateikia pažymą apie tikslinį veislininkystei skirtų lėšų panaudojimą ir veislininkystės darbų įvykdymą.</w:t>
      </w:r>
    </w:p>
    <w:p w:rsidR="0075470F" w:rsidRDefault="00C13CCA">
      <w:pPr>
        <w:tabs>
          <w:tab w:val="left" w:pos="993"/>
        </w:tabs>
        <w:suppressAutoHyphens/>
        <w:spacing w:line="360" w:lineRule="auto"/>
        <w:ind w:firstLine="567"/>
        <w:jc w:val="both"/>
        <w:rPr>
          <w:szCs w:val="24"/>
        </w:rPr>
      </w:pPr>
      <w:r>
        <w:rPr>
          <w:szCs w:val="24"/>
        </w:rPr>
        <w:t>38.</w:t>
      </w:r>
      <w:r>
        <w:rPr>
          <w:szCs w:val="24"/>
        </w:rPr>
        <w:tab/>
        <w:t xml:space="preserve"> Jei Agentūra, atsižvelgusi į oficialiąją kontrolę atliekančios institucijos pateiktą pažymą apie tikslinį veislininkystei skirtų </w:t>
      </w:r>
      <w:r>
        <w:rPr>
          <w:szCs w:val="24"/>
        </w:rPr>
        <w:t xml:space="preserve">lėšų panaudojimą ir veislininkystės darbų įvykdymą, nustato, kad teikiant galutinę išlaidų pagrindimo suvestinę nurodytos patirtos </w:t>
      </w:r>
      <w:r>
        <w:rPr>
          <w:szCs w:val="24"/>
        </w:rPr>
        <w:lastRenderedPageBreak/>
        <w:t>išlaidos netinkamos finansuoti ar tinkamų finansuoti išlaidų suma mažesnė už avansu pervestą lėšų sumą, vykdytojas privalo gr</w:t>
      </w:r>
      <w:r>
        <w:rPr>
          <w:szCs w:val="24"/>
        </w:rPr>
        <w:t>ąžinti atitinkamai visą išmokėtą avansą ar jo dalį.</w:t>
      </w:r>
    </w:p>
    <w:p w:rsidR="0075470F" w:rsidRDefault="00C13CCA">
      <w:pPr>
        <w:tabs>
          <w:tab w:val="left" w:pos="993"/>
        </w:tabs>
        <w:suppressAutoHyphens/>
        <w:spacing w:line="360" w:lineRule="auto"/>
        <w:ind w:firstLine="567"/>
        <w:jc w:val="both"/>
        <w:rPr>
          <w:szCs w:val="24"/>
        </w:rPr>
      </w:pPr>
      <w:r>
        <w:rPr>
          <w:szCs w:val="24"/>
        </w:rPr>
        <w:t>39.</w:t>
      </w:r>
      <w:r>
        <w:rPr>
          <w:szCs w:val="24"/>
        </w:rPr>
        <w:tab/>
        <w:t xml:space="preserve"> Jei galutinės išlaidų pagrindimo suvestinės vykdytojas Agentūrai nepateikė arba vertinant išlaidų pagrindimo suvestinę buvo nustatyta, kad darbai pagal sutartį ir (arba) Taisykles neatlikti, t. y. nu</w:t>
      </w:r>
      <w:r>
        <w:rPr>
          <w:szCs w:val="24"/>
        </w:rPr>
        <w:t>statomas sutarties pažeidimas, Agentūra apie tai praneša Žemės ūkio ministerijai.  Žemės ūkio ministro įsakymu priimamas galutinis sprendimas dėl pagalbos nutraukimo arba sumažinimo, kuris per 5 darbo dienas perduodamas Agentūrai vykdyti teisės aktų nustat</w:t>
      </w:r>
      <w:r>
        <w:rPr>
          <w:szCs w:val="24"/>
        </w:rPr>
        <w:t>yta tvarka.</w:t>
      </w:r>
    </w:p>
    <w:p w:rsidR="0075470F" w:rsidRDefault="00C13CCA">
      <w:pPr>
        <w:tabs>
          <w:tab w:val="left" w:pos="993"/>
        </w:tabs>
        <w:suppressAutoHyphens/>
        <w:spacing w:line="360" w:lineRule="auto"/>
        <w:ind w:firstLine="567"/>
        <w:jc w:val="both"/>
        <w:rPr>
          <w:szCs w:val="24"/>
        </w:rPr>
      </w:pPr>
      <w:r>
        <w:rPr>
          <w:szCs w:val="24"/>
        </w:rPr>
        <w:t>40.</w:t>
      </w:r>
      <w:r>
        <w:rPr>
          <w:szCs w:val="24"/>
        </w:rPr>
        <w:tab/>
        <w:t xml:space="preserve"> Sutartyje gali būti nustatytos ir kitos lėšų (avanso) grąžinimo Agentūrai sąlygos ir nustatyti atvejai, kada sutartis gali būti nutraukta.</w:t>
      </w:r>
    </w:p>
    <w:p w:rsidR="0075470F" w:rsidRDefault="00C13CCA">
      <w:pPr>
        <w:tabs>
          <w:tab w:val="left" w:pos="993"/>
        </w:tabs>
        <w:suppressAutoHyphens/>
        <w:spacing w:line="360" w:lineRule="auto"/>
        <w:ind w:firstLine="567"/>
        <w:jc w:val="both"/>
        <w:rPr>
          <w:szCs w:val="24"/>
        </w:rPr>
      </w:pPr>
      <w:r>
        <w:rPr>
          <w:szCs w:val="24"/>
        </w:rPr>
        <w:t>41.</w:t>
      </w:r>
      <w:r>
        <w:rPr>
          <w:szCs w:val="24"/>
        </w:rPr>
        <w:tab/>
        <w:t xml:space="preserve"> Vykdytojai, kuriems skiriamos lėšos šių Taisyklių 5.1 ir 5.2 papunkčiuose nurodytai veiklai fin</w:t>
      </w:r>
      <w:r>
        <w:rPr>
          <w:szCs w:val="24"/>
        </w:rPr>
        <w:t xml:space="preserve">ansuoti, kas mėnesį / ketvirtį ataskaitiniam mėnesiui / ketvirčiui pasibaigus arba vieną kartą per kalendorinius metus iki kito mėnesio 20 d. </w:t>
      </w:r>
      <w:r>
        <w:rPr>
          <w:szCs w:val="24"/>
          <w:lang w:eastAsia="lt-LT"/>
        </w:rPr>
        <w:t>oficialiąją kontrolę atliekančiai institucijai</w:t>
      </w:r>
      <w:r>
        <w:rPr>
          <w:szCs w:val="24"/>
        </w:rPr>
        <w:t xml:space="preserve"> raštu pateikia pažymas apie šių Taisyklių 5.1 ir 5.2 papunkčiuose n</w:t>
      </w:r>
      <w:r>
        <w:rPr>
          <w:szCs w:val="24"/>
        </w:rPr>
        <w:t xml:space="preserve">urodytos veiklos vykdymą ir lėšų poreikį, (šių Taisyklių 2, 3, 4, 5, priedai). Vykdytojai iki sausio 20 d. raštu informuoja </w:t>
      </w:r>
      <w:r>
        <w:rPr>
          <w:szCs w:val="24"/>
          <w:lang w:eastAsia="lt-LT"/>
        </w:rPr>
        <w:t>oficialiąją kontrolę atliekančią instituciją</w:t>
      </w:r>
      <w:r>
        <w:rPr>
          <w:szCs w:val="24"/>
        </w:rPr>
        <w:t xml:space="preserve"> apie savo pasirinktą vieną iš pirmiau paminėtų periodiškumo variantų pateikti šią pažym</w:t>
      </w:r>
      <w:r>
        <w:rPr>
          <w:szCs w:val="24"/>
        </w:rPr>
        <w:t>ą einamiesiems metams.</w:t>
      </w:r>
    </w:p>
    <w:p w:rsidR="0075470F" w:rsidRDefault="00C13CCA">
      <w:pPr>
        <w:tabs>
          <w:tab w:val="left" w:pos="567"/>
          <w:tab w:val="left" w:pos="709"/>
          <w:tab w:val="left" w:pos="851"/>
          <w:tab w:val="left" w:pos="993"/>
        </w:tabs>
        <w:suppressAutoHyphens/>
        <w:spacing w:line="360" w:lineRule="auto"/>
        <w:ind w:firstLine="567"/>
        <w:jc w:val="both"/>
        <w:rPr>
          <w:szCs w:val="24"/>
        </w:rPr>
      </w:pPr>
      <w:r>
        <w:rPr>
          <w:szCs w:val="24"/>
        </w:rPr>
        <w:t xml:space="preserve">42. </w:t>
      </w:r>
      <w:r>
        <w:rPr>
          <w:szCs w:val="24"/>
          <w:lang w:eastAsia="lt-LT"/>
        </w:rPr>
        <w:t>Oficialiąją kontrolę atliekanti institucija</w:t>
      </w:r>
      <w:r>
        <w:rPr>
          <w:szCs w:val="24"/>
        </w:rPr>
        <w:t xml:space="preserve">, gavusi vykdytojo pažymą, patikrina gautus duomenis pagal VĮ Žemės ūkio  informacijos ir kaimo verslo centro duomenų bazėje esančią informaciją ir: </w:t>
      </w:r>
    </w:p>
    <w:p w:rsidR="0075470F" w:rsidRDefault="00C13CCA">
      <w:pPr>
        <w:tabs>
          <w:tab w:val="left" w:pos="567"/>
          <w:tab w:val="left" w:pos="709"/>
          <w:tab w:val="left" w:pos="851"/>
          <w:tab w:val="left" w:pos="993"/>
        </w:tabs>
        <w:suppressAutoHyphens/>
        <w:spacing w:line="360" w:lineRule="auto"/>
        <w:ind w:firstLine="567"/>
        <w:jc w:val="both"/>
        <w:rPr>
          <w:szCs w:val="24"/>
        </w:rPr>
      </w:pPr>
      <w:r>
        <w:rPr>
          <w:szCs w:val="24"/>
        </w:rPr>
        <w:t>42.1. per 5 darbo dienas pateikia Ag</w:t>
      </w:r>
      <w:r>
        <w:rPr>
          <w:szCs w:val="24"/>
        </w:rPr>
        <w:t>entūrai pažymą apie šių Taisyklių 5.1 ir 5.2.1 papunkčiuose nurodytos veiklos vykdymą;</w:t>
      </w:r>
    </w:p>
    <w:p w:rsidR="0075470F" w:rsidRDefault="00C13CCA">
      <w:pPr>
        <w:spacing w:line="360" w:lineRule="auto"/>
        <w:ind w:firstLine="851"/>
        <w:jc w:val="both"/>
        <w:rPr>
          <w:szCs w:val="24"/>
          <w:lang w:eastAsia="lt-LT"/>
        </w:rPr>
      </w:pPr>
      <w:r>
        <w:rPr>
          <w:szCs w:val="24"/>
          <w:lang w:eastAsia="lt-LT"/>
        </w:rPr>
        <w:t xml:space="preserve">42.2. gavusi iš Agentūros šių Taisyklių 45 punkte nurodytą informaciją, </w:t>
      </w:r>
      <w:r>
        <w:rPr>
          <w:szCs w:val="24"/>
        </w:rPr>
        <w:t>oficialiąją kontrolę atliekanti institucija vadovaudamasi Suteiktos valstybės pagalbos ir nereikš</w:t>
      </w:r>
      <w:r>
        <w:rPr>
          <w:szCs w:val="24"/>
        </w:rPr>
        <w:t xml:space="preserve">mingos </w:t>
      </w:r>
      <w:r>
        <w:rPr>
          <w:i/>
          <w:szCs w:val="24"/>
        </w:rPr>
        <w:t>(de minimis)</w:t>
      </w:r>
      <w:r>
        <w:rPr>
          <w:szCs w:val="24"/>
        </w:rPr>
        <w:t xml:space="preserve"> pagalbos registro nuostatais, patvirtintais Lietuvos Respublikos Vyriausybės 2005 m. sausio 19 d. nutarimu Nr. 35 „Dėl Suteiktos valstybės pagalbos ir nereikšmingos </w:t>
      </w:r>
      <w:r>
        <w:rPr>
          <w:i/>
          <w:szCs w:val="24"/>
        </w:rPr>
        <w:t>(de minimis)</w:t>
      </w:r>
      <w:r>
        <w:rPr>
          <w:szCs w:val="24"/>
        </w:rPr>
        <w:t xml:space="preserve"> pagalbos registro nuostatų patvirtinimo“, ir Suteiktos val</w:t>
      </w:r>
      <w:r>
        <w:rPr>
          <w:szCs w:val="24"/>
        </w:rPr>
        <w:t xml:space="preserve">stybės pagalbos </w:t>
      </w:r>
      <w:r>
        <w:rPr>
          <w:szCs w:val="24"/>
          <w:lang w:val="en-GB"/>
        </w:rPr>
        <w:t xml:space="preserve">ir nereikšmingos </w:t>
      </w:r>
      <w:r>
        <w:rPr>
          <w:i/>
          <w:szCs w:val="24"/>
          <w:lang w:val="en-GB"/>
        </w:rPr>
        <w:t>(de minimis)</w:t>
      </w:r>
      <w:r>
        <w:rPr>
          <w:szCs w:val="24"/>
          <w:lang w:val="en-GB"/>
        </w:rPr>
        <w:t xml:space="preserve"> pagalbos duomenų tvarkymo </w:t>
      </w:r>
      <w:r>
        <w:rPr>
          <w:szCs w:val="24"/>
        </w:rPr>
        <w:t xml:space="preserve">taisyklėmis, patvirtintomis Lietuvos Respublikos konkurencijos tarybos 2015 m. lapkričio 13 d. nutarimu Nr. 1S-120/2015 „Dėl Suteiktos valstybės pagalbos </w:t>
      </w:r>
      <w:r>
        <w:rPr>
          <w:szCs w:val="24"/>
          <w:lang w:val="en-GB"/>
        </w:rPr>
        <w:t xml:space="preserve">ir nereikšmingos </w:t>
      </w:r>
      <w:r>
        <w:rPr>
          <w:i/>
          <w:szCs w:val="24"/>
          <w:lang w:val="en-GB"/>
        </w:rPr>
        <w:t>(de minimis</w:t>
      </w:r>
      <w:r>
        <w:rPr>
          <w:szCs w:val="24"/>
          <w:lang w:val="en-GB"/>
        </w:rPr>
        <w:t xml:space="preserve">) </w:t>
      </w:r>
      <w:r>
        <w:rPr>
          <w:szCs w:val="24"/>
          <w:lang w:val="en-GB"/>
        </w:rPr>
        <w:t xml:space="preserve">pagalbos duomenų tvarkymo </w:t>
      </w:r>
      <w:r>
        <w:rPr>
          <w:szCs w:val="24"/>
        </w:rPr>
        <w:t xml:space="preserve">taisyklių patvirtinimo“, </w:t>
      </w:r>
      <w:r>
        <w:rPr>
          <w:szCs w:val="24"/>
          <w:lang w:eastAsia="lt-LT"/>
        </w:rPr>
        <w:t xml:space="preserve">per 5 darbo dienas  Suteiktos valstybės pagalbos </w:t>
      </w:r>
      <w:r>
        <w:rPr>
          <w:szCs w:val="24"/>
          <w:lang w:val="en-GB"/>
        </w:rPr>
        <w:t xml:space="preserve">ir nereikšmingos </w:t>
      </w:r>
      <w:r>
        <w:rPr>
          <w:i/>
          <w:szCs w:val="24"/>
          <w:lang w:val="en-GB"/>
        </w:rPr>
        <w:t>(de minimis</w:t>
      </w:r>
      <w:r>
        <w:rPr>
          <w:szCs w:val="24"/>
          <w:lang w:val="en-GB"/>
        </w:rPr>
        <w:t xml:space="preserve">) pagalbos </w:t>
      </w:r>
      <w:r>
        <w:rPr>
          <w:szCs w:val="24"/>
          <w:lang w:eastAsia="lt-LT"/>
        </w:rPr>
        <w:t>registrui pateikia duomenis apie išmokėtas valstybės pagalbos lėšas.</w:t>
      </w:r>
      <w:r>
        <w:rPr>
          <w:b/>
          <w:color w:val="FF0000"/>
          <w:szCs w:val="24"/>
        </w:rPr>
        <w:t xml:space="preserve"> </w:t>
      </w:r>
      <w:r>
        <w:rPr>
          <w:szCs w:val="24"/>
        </w:rPr>
        <w:t>Jei vienam galutiniam pagalbos gavėjui vienu spr</w:t>
      </w:r>
      <w:r>
        <w:rPr>
          <w:szCs w:val="24"/>
        </w:rPr>
        <w:t xml:space="preserve">endimu skiriama valstybės pagalbos suma viršija </w:t>
      </w:r>
      <w:r>
        <w:rPr>
          <w:szCs w:val="24"/>
          <w:lang w:eastAsia="lt-LT"/>
        </w:rPr>
        <w:t xml:space="preserve">Reglamento (ES) Nr. 702/2014 9 straipsnio 2 dalies c punkte nustatytas ribas, oficialiąją kontrolę atliekanti institucija informaciją apie skirtą pagalbą pateikia ministerijai, o </w:t>
      </w:r>
      <w:r>
        <w:rPr>
          <w:szCs w:val="24"/>
          <w:lang w:eastAsia="lt-LT"/>
        </w:rPr>
        <w:lastRenderedPageBreak/>
        <w:t xml:space="preserve">ministerija </w:t>
      </w:r>
      <w:r>
        <w:rPr>
          <w:szCs w:val="24"/>
        </w:rPr>
        <w:t>per šešis mėnesiu</w:t>
      </w:r>
      <w:r>
        <w:rPr>
          <w:szCs w:val="24"/>
        </w:rPr>
        <w:t xml:space="preserve">s nuo pagalbos suteikimo dienos pateikia informaciją į Europos Komisijos Valstybės pagalbos skaidrumo </w:t>
      </w:r>
      <w:r>
        <w:rPr>
          <w:szCs w:val="24"/>
          <w:lang w:eastAsia="lt-LT"/>
        </w:rPr>
        <w:t xml:space="preserve">svetainę adresu </w:t>
      </w:r>
      <w:r>
        <w:rPr>
          <w:color w:val="0563C1"/>
          <w:szCs w:val="24"/>
          <w:u w:val="single"/>
          <w:lang w:eastAsia="lt-LT"/>
        </w:rPr>
        <w:t>https://webgate.ec.europa.eu/competition/transparency/</w:t>
      </w:r>
      <w:r>
        <w:rPr>
          <w:szCs w:val="24"/>
          <w:lang w:eastAsia="lt-LT"/>
        </w:rPr>
        <w:t>.</w:t>
      </w:r>
    </w:p>
    <w:p w:rsidR="0075470F" w:rsidRDefault="00C13CCA">
      <w:pPr>
        <w:tabs>
          <w:tab w:val="left" w:pos="993"/>
        </w:tabs>
        <w:suppressAutoHyphens/>
        <w:spacing w:line="360" w:lineRule="auto"/>
        <w:ind w:firstLine="567"/>
        <w:jc w:val="both"/>
        <w:rPr>
          <w:szCs w:val="24"/>
        </w:rPr>
      </w:pPr>
      <w:r>
        <w:rPr>
          <w:szCs w:val="24"/>
        </w:rPr>
        <w:t>43. Agentūra, išmokėdama lėšas vykdytojams, vadovaujasi žemės ūkio ministro patvir</w:t>
      </w:r>
      <w:r>
        <w:rPr>
          <w:szCs w:val="24"/>
        </w:rPr>
        <w:t xml:space="preserve">tinta einamųjų metų detalia pagalbos veislininkystei priemonių išlaidų sąmata, žemės ūkio ministro patvirtintu lėšų paskirstymu pagal projektus ir lėšų gavėjus. </w:t>
      </w:r>
    </w:p>
    <w:p w:rsidR="0075470F" w:rsidRDefault="00C13CCA">
      <w:pPr>
        <w:tabs>
          <w:tab w:val="left" w:pos="993"/>
        </w:tabs>
        <w:suppressAutoHyphens/>
        <w:spacing w:line="360" w:lineRule="auto"/>
        <w:ind w:firstLine="567"/>
        <w:jc w:val="both"/>
        <w:rPr>
          <w:szCs w:val="24"/>
        </w:rPr>
      </w:pPr>
      <w:r>
        <w:rPr>
          <w:szCs w:val="24"/>
        </w:rPr>
        <w:t>44. Agentūra, gavusi šių Taisyklių 42 punkte nurodytą pažymą, paskaičiuoja lėšų poreikį, reika</w:t>
      </w:r>
      <w:r>
        <w:rPr>
          <w:szCs w:val="24"/>
        </w:rPr>
        <w:t>lingą visiškai atsiskaityti už atliktas paslaugas per ataskaitinį mėnesį / ketvirtį / metus ir išmoka lėšas vykdytojui Bendrosiose administravimo taisyklėse nustatyta tvarka.</w:t>
      </w:r>
    </w:p>
    <w:p w:rsidR="0075470F" w:rsidRDefault="0075470F">
      <w:pPr>
        <w:keepLines/>
        <w:suppressAutoHyphens/>
        <w:jc w:val="center"/>
        <w:rPr>
          <w:b/>
          <w:bCs/>
          <w:caps/>
          <w:szCs w:val="24"/>
        </w:rPr>
      </w:pPr>
    </w:p>
    <w:p w:rsidR="0075470F" w:rsidRDefault="00C13CCA">
      <w:pPr>
        <w:keepLines/>
        <w:suppressAutoHyphens/>
        <w:jc w:val="center"/>
        <w:rPr>
          <w:b/>
          <w:bCs/>
          <w:caps/>
          <w:szCs w:val="24"/>
        </w:rPr>
      </w:pPr>
      <w:r>
        <w:rPr>
          <w:b/>
          <w:bCs/>
          <w:caps/>
          <w:szCs w:val="24"/>
        </w:rPr>
        <w:t>VI SKYRIUS</w:t>
      </w:r>
    </w:p>
    <w:p w:rsidR="0075470F" w:rsidRDefault="00C13CCA">
      <w:pPr>
        <w:keepLines/>
        <w:suppressAutoHyphens/>
        <w:jc w:val="center"/>
        <w:rPr>
          <w:b/>
          <w:bCs/>
          <w:caps/>
          <w:szCs w:val="24"/>
        </w:rPr>
      </w:pPr>
      <w:r>
        <w:rPr>
          <w:b/>
          <w:bCs/>
          <w:caps/>
          <w:szCs w:val="24"/>
        </w:rPr>
        <w:t>ATASKAITŲ TEIKIMO TVARKA</w:t>
      </w:r>
    </w:p>
    <w:p w:rsidR="0075470F" w:rsidRDefault="0075470F">
      <w:pPr>
        <w:suppressAutoHyphens/>
        <w:spacing w:line="276" w:lineRule="auto"/>
        <w:jc w:val="center"/>
        <w:rPr>
          <w:b/>
          <w:szCs w:val="24"/>
        </w:rPr>
      </w:pPr>
    </w:p>
    <w:p w:rsidR="0075470F" w:rsidRDefault="00C13CCA">
      <w:pPr>
        <w:tabs>
          <w:tab w:val="left" w:pos="993"/>
        </w:tabs>
        <w:suppressAutoHyphens/>
        <w:spacing w:line="360" w:lineRule="auto"/>
        <w:ind w:firstLine="567"/>
        <w:jc w:val="both"/>
        <w:rPr>
          <w:szCs w:val="24"/>
        </w:rPr>
      </w:pPr>
      <w:r>
        <w:rPr>
          <w:szCs w:val="24"/>
        </w:rPr>
        <w:t xml:space="preserve">45. Agentūra teikia </w:t>
      </w:r>
      <w:r>
        <w:rPr>
          <w:szCs w:val="24"/>
          <w:lang w:eastAsia="lt-LT"/>
        </w:rPr>
        <w:t>oficialiąją kontrolę at</w:t>
      </w:r>
      <w:r>
        <w:rPr>
          <w:szCs w:val="24"/>
          <w:lang w:eastAsia="lt-LT"/>
        </w:rPr>
        <w:t>liekančiai institucijai</w:t>
      </w:r>
      <w:r>
        <w:rPr>
          <w:szCs w:val="24"/>
        </w:rPr>
        <w:t xml:space="preserve"> el. paštu info@vmvt.lt ataskaitas apie vykdytojus:</w:t>
      </w:r>
      <w:r>
        <w:t xml:space="preserve"> </w:t>
      </w:r>
    </w:p>
    <w:p w:rsidR="0075470F" w:rsidRDefault="00C13CCA">
      <w:pPr>
        <w:rPr>
          <w:rFonts w:eastAsia="MS Mincho"/>
          <w:i/>
          <w:iCs/>
          <w:sz w:val="20"/>
        </w:rPr>
      </w:pPr>
      <w:r>
        <w:rPr>
          <w:rFonts w:eastAsia="MS Mincho"/>
          <w:i/>
          <w:iCs/>
          <w:sz w:val="20"/>
        </w:rPr>
        <w:t>Punkto pakeitimai:</w:t>
      </w:r>
    </w:p>
    <w:p w:rsidR="0075470F" w:rsidRDefault="00C13CCA">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3D-944</w:t>
        </w:r>
      </w:hyperlink>
      <w:r>
        <w:rPr>
          <w:rFonts w:eastAsia="MS Mincho"/>
          <w:i/>
          <w:iCs/>
          <w:sz w:val="20"/>
        </w:rPr>
        <w:t xml:space="preserve">, 2018-12-21, paskelbta TAR 2018-12-21, i. k. </w:t>
      </w:r>
      <w:r>
        <w:rPr>
          <w:rFonts w:eastAsia="MS Mincho"/>
          <w:i/>
          <w:iCs/>
          <w:sz w:val="20"/>
        </w:rPr>
        <w:t>2018-21223</w:t>
      </w:r>
    </w:p>
    <w:p w:rsidR="0075470F" w:rsidRDefault="00C13CCA">
      <w:pPr>
        <w:suppressAutoHyphens/>
        <w:spacing w:line="360" w:lineRule="auto"/>
        <w:ind w:firstLine="567"/>
        <w:jc w:val="both"/>
        <w:rPr>
          <w:szCs w:val="24"/>
        </w:rPr>
      </w:pPr>
      <w:r>
        <w:rPr>
          <w:szCs w:val="24"/>
        </w:rPr>
        <w:t>45.1. pasirašius sutartis ir išmokėjus avansą, nurodo vykdytoją, sutarties sumą ir išmokėtą avansą;</w:t>
      </w:r>
    </w:p>
    <w:p w:rsidR="0075470F" w:rsidRDefault="00C13CCA">
      <w:pPr>
        <w:suppressAutoHyphens/>
        <w:spacing w:line="360" w:lineRule="auto"/>
        <w:ind w:firstLine="567"/>
        <w:jc w:val="both"/>
        <w:rPr>
          <w:szCs w:val="24"/>
        </w:rPr>
      </w:pPr>
      <w:r>
        <w:rPr>
          <w:szCs w:val="24"/>
        </w:rPr>
        <w:t>45.2. pasibaigus kalendoriniams metams – iki kitų metų vasario 20 d., nurodo skirtą ir išmokėtą lėšų sumą pagal atskirus vykdytojus.</w:t>
      </w:r>
    </w:p>
    <w:p w:rsidR="0075470F" w:rsidRDefault="00C13CCA">
      <w:pPr>
        <w:tabs>
          <w:tab w:val="left" w:pos="993"/>
        </w:tabs>
        <w:suppressAutoHyphens/>
        <w:spacing w:line="360" w:lineRule="auto"/>
        <w:ind w:firstLine="567"/>
        <w:jc w:val="both"/>
        <w:rPr>
          <w:szCs w:val="24"/>
        </w:rPr>
      </w:pPr>
      <w:r>
        <w:rPr>
          <w:szCs w:val="24"/>
        </w:rPr>
        <w:t>46.</w:t>
      </w:r>
      <w:r>
        <w:rPr>
          <w:szCs w:val="24"/>
        </w:rPr>
        <w:tab/>
      </w:r>
      <w:r>
        <w:rPr>
          <w:szCs w:val="24"/>
        </w:rPr>
        <w:t xml:space="preserve">Agentūra, atsižvelgdama į šių Taisyklių 16 punktą, ketvirčiui pasibaigus, per 10 kalendorinių dienų teikia ministerijai ir </w:t>
      </w:r>
      <w:r>
        <w:rPr>
          <w:szCs w:val="24"/>
          <w:lang w:eastAsia="lt-LT"/>
        </w:rPr>
        <w:t>oficialiąją kontrolę atliekančiai institucijai</w:t>
      </w:r>
      <w:r>
        <w:rPr>
          <w:szCs w:val="24"/>
        </w:rPr>
        <w:t xml:space="preserve"> detalios pagalbos veislininkystei priemonių išlaidų sąmatos pagal veiklos kryptis įvyk</w:t>
      </w:r>
      <w:r>
        <w:rPr>
          <w:szCs w:val="24"/>
        </w:rPr>
        <w:t>dymo ataskaitą.</w:t>
      </w:r>
    </w:p>
    <w:p w:rsidR="0075470F" w:rsidRDefault="00C13CCA">
      <w:pPr>
        <w:tabs>
          <w:tab w:val="left" w:pos="993"/>
        </w:tabs>
        <w:suppressAutoHyphens/>
        <w:spacing w:line="360" w:lineRule="auto"/>
        <w:ind w:firstLine="567"/>
        <w:jc w:val="both"/>
        <w:rPr>
          <w:szCs w:val="24"/>
        </w:rPr>
      </w:pPr>
      <w:r>
        <w:rPr>
          <w:szCs w:val="24"/>
        </w:rPr>
        <w:t>47.</w:t>
      </w:r>
      <w:r>
        <w:rPr>
          <w:szCs w:val="24"/>
        </w:rPr>
        <w:tab/>
        <w:t xml:space="preserve"> Vykdytojai pagal šių Taisyklių 5.1 ir 5.2.1 papunkčiuose nurodytą veiklą, ketvirčiui pasibaigus, iki kito mėnesio 20 dienos </w:t>
      </w:r>
      <w:r>
        <w:rPr>
          <w:szCs w:val="24"/>
          <w:lang w:eastAsia="lt-LT"/>
        </w:rPr>
        <w:t>oficialiąją kontrolę atliekančiai institucijai</w:t>
      </w:r>
      <w:r>
        <w:rPr>
          <w:szCs w:val="24"/>
        </w:rPr>
        <w:t xml:space="preserve"> pateikia pažymas apie faktinį kontroliuotų ar vertintų ūkinių gy</w:t>
      </w:r>
      <w:r>
        <w:rPr>
          <w:szCs w:val="24"/>
        </w:rPr>
        <w:t>vūnų skaičių.</w:t>
      </w:r>
    </w:p>
    <w:p w:rsidR="0075470F" w:rsidRDefault="0075470F">
      <w:pPr>
        <w:keepLines/>
        <w:suppressAutoHyphens/>
        <w:spacing w:line="276" w:lineRule="auto"/>
        <w:jc w:val="center"/>
        <w:rPr>
          <w:b/>
          <w:bCs/>
          <w:caps/>
          <w:szCs w:val="24"/>
        </w:rPr>
      </w:pPr>
    </w:p>
    <w:p w:rsidR="0075470F" w:rsidRDefault="00C13CCA">
      <w:pPr>
        <w:keepLines/>
        <w:suppressAutoHyphens/>
        <w:jc w:val="center"/>
        <w:rPr>
          <w:b/>
          <w:bCs/>
          <w:caps/>
          <w:szCs w:val="24"/>
        </w:rPr>
      </w:pPr>
      <w:r>
        <w:rPr>
          <w:b/>
          <w:bCs/>
          <w:caps/>
          <w:szCs w:val="24"/>
        </w:rPr>
        <w:t>VII SKYRIUS</w:t>
      </w:r>
    </w:p>
    <w:p w:rsidR="0075470F" w:rsidRDefault="00C13CCA">
      <w:pPr>
        <w:keepLines/>
        <w:suppressAutoHyphens/>
        <w:jc w:val="center"/>
        <w:rPr>
          <w:b/>
          <w:bCs/>
          <w:caps/>
          <w:szCs w:val="24"/>
        </w:rPr>
      </w:pPr>
      <w:r>
        <w:rPr>
          <w:b/>
          <w:bCs/>
          <w:caps/>
          <w:szCs w:val="24"/>
        </w:rPr>
        <w:t>ATSAKOMYBĖ</w:t>
      </w:r>
    </w:p>
    <w:p w:rsidR="0075470F" w:rsidRDefault="0075470F">
      <w:pPr>
        <w:keepLines/>
        <w:suppressAutoHyphens/>
        <w:spacing w:line="276" w:lineRule="auto"/>
        <w:jc w:val="center"/>
        <w:rPr>
          <w:bCs/>
          <w:caps/>
          <w:szCs w:val="24"/>
        </w:rPr>
      </w:pPr>
    </w:p>
    <w:p w:rsidR="0075470F" w:rsidRDefault="00C13CCA">
      <w:pPr>
        <w:tabs>
          <w:tab w:val="left" w:pos="993"/>
        </w:tabs>
        <w:suppressAutoHyphens/>
        <w:spacing w:line="360" w:lineRule="auto"/>
        <w:ind w:firstLine="567"/>
        <w:jc w:val="both"/>
        <w:rPr>
          <w:szCs w:val="24"/>
        </w:rPr>
      </w:pPr>
      <w:r>
        <w:rPr>
          <w:szCs w:val="24"/>
        </w:rPr>
        <w:t>48.</w:t>
      </w:r>
      <w:r>
        <w:rPr>
          <w:szCs w:val="24"/>
        </w:rPr>
        <w:tab/>
        <w:t xml:space="preserve"> Agentūra savo nustatyta tvarka atrenka patikroms ne mažiau kaip 1 proc. vykdytojų pagal šių Taisyklių 5.2.2 ir 5.3 papunkčiuose nurodytas veiklas ir patikrina vietoje, ar išlaidų pagrindimo suvestinėje nurodytų r</w:t>
      </w:r>
      <w:r>
        <w:rPr>
          <w:szCs w:val="24"/>
        </w:rPr>
        <w:t>ūšių išlaidos yra tinkamos finansuoti, pagrįstos išlaidų pagrindimo ir įrodymo dokumentais, padarytos Taisyklėse ir sutartyje nustatytais terminais.</w:t>
      </w:r>
    </w:p>
    <w:p w:rsidR="0075470F" w:rsidRDefault="00C13CCA">
      <w:pPr>
        <w:tabs>
          <w:tab w:val="left" w:pos="993"/>
        </w:tabs>
        <w:suppressAutoHyphens/>
        <w:spacing w:line="360" w:lineRule="auto"/>
        <w:ind w:firstLine="567"/>
        <w:jc w:val="both"/>
        <w:rPr>
          <w:szCs w:val="24"/>
        </w:rPr>
      </w:pPr>
      <w:r>
        <w:rPr>
          <w:szCs w:val="24"/>
        </w:rPr>
        <w:t>49.</w:t>
      </w:r>
      <w:r>
        <w:rPr>
          <w:szCs w:val="24"/>
        </w:rPr>
        <w:tab/>
        <w:t xml:space="preserve"> Už informaciją ir pateiktų dokumentų lėšoms gauti teisingumą, gautų lėšų buhalterinės apskaitos tvarky</w:t>
      </w:r>
      <w:r>
        <w:rPr>
          <w:szCs w:val="24"/>
        </w:rPr>
        <w:t>mą atsako vykdytojas.</w:t>
      </w:r>
    </w:p>
    <w:p w:rsidR="0075470F" w:rsidRDefault="00C13CCA">
      <w:pPr>
        <w:tabs>
          <w:tab w:val="left" w:pos="993"/>
        </w:tabs>
        <w:suppressAutoHyphens/>
        <w:spacing w:line="360" w:lineRule="auto"/>
        <w:ind w:firstLine="567"/>
        <w:jc w:val="both"/>
        <w:rPr>
          <w:szCs w:val="24"/>
        </w:rPr>
      </w:pPr>
      <w:r>
        <w:rPr>
          <w:szCs w:val="24"/>
        </w:rPr>
        <w:lastRenderedPageBreak/>
        <w:t>50.</w:t>
      </w:r>
      <w:r>
        <w:rPr>
          <w:szCs w:val="24"/>
        </w:rPr>
        <w:tab/>
        <w:t xml:space="preserve"> Už sutarčių sudarymą, lėšų mokėjimą vykdytojams, lėšų apskaitą ir jų panaudojimo kontrolę pagal šias Taisykles atsako Agentūra.</w:t>
      </w:r>
    </w:p>
    <w:p w:rsidR="0075470F" w:rsidRDefault="00C13CCA">
      <w:pPr>
        <w:widowControl w:val="0"/>
        <w:suppressAutoHyphens/>
        <w:overflowPunct w:val="0"/>
        <w:spacing w:line="360" w:lineRule="auto"/>
        <w:ind w:firstLine="567"/>
        <w:jc w:val="both"/>
        <w:textAlignment w:val="baseline"/>
        <w:rPr>
          <w:szCs w:val="24"/>
        </w:rPr>
      </w:pPr>
      <w:r>
        <w:rPr>
          <w:szCs w:val="24"/>
        </w:rPr>
        <w:t>51. Tikslinių veislininkystei skirtų lėšų panaudojimo ir veislininkystės darbų, kuriems vykdyti skirt</w:t>
      </w:r>
      <w:r>
        <w:rPr>
          <w:szCs w:val="24"/>
        </w:rPr>
        <w:t>a valstybės pagalba pagal šių Taisyklių 5 punkte nurodytas veiklos kryptis, įvykdymo kontrolę atlieka oficialiąją kontrolę atliekanti institucija, kuri patikrinimo rezultatus skelbia viešai internete adresu www.vmvt.lt.</w:t>
      </w:r>
    </w:p>
    <w:p w:rsidR="0075470F" w:rsidRDefault="00C13CCA">
      <w:pPr>
        <w:rPr>
          <w:rFonts w:eastAsia="MS Mincho"/>
          <w:i/>
          <w:iCs/>
          <w:sz w:val="20"/>
        </w:rPr>
      </w:pPr>
      <w:r>
        <w:rPr>
          <w:rFonts w:eastAsia="MS Mincho"/>
          <w:i/>
          <w:iCs/>
          <w:sz w:val="20"/>
        </w:rPr>
        <w:t>Punkto pakeitimai:</w:t>
      </w:r>
    </w:p>
    <w:p w:rsidR="0075470F" w:rsidRDefault="00C13CCA">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3D-146</w:t>
        </w:r>
      </w:hyperlink>
      <w:r>
        <w:rPr>
          <w:rFonts w:eastAsia="MS Mincho"/>
          <w:i/>
          <w:iCs/>
          <w:sz w:val="20"/>
        </w:rPr>
        <w:t>, 2019-03-13, paskelbta TAR 2019-03-13, i. k. 2019-04021</w:t>
      </w:r>
    </w:p>
    <w:p w:rsidR="0075470F" w:rsidRDefault="0075470F"/>
    <w:p w:rsidR="0075470F" w:rsidRDefault="00C13CCA">
      <w:pPr>
        <w:tabs>
          <w:tab w:val="left" w:pos="993"/>
        </w:tabs>
        <w:suppressAutoHyphens/>
        <w:spacing w:line="360" w:lineRule="auto"/>
        <w:ind w:firstLine="567"/>
        <w:jc w:val="both"/>
        <w:rPr>
          <w:szCs w:val="24"/>
        </w:rPr>
      </w:pPr>
      <w:r>
        <w:rPr>
          <w:szCs w:val="24"/>
        </w:rPr>
        <w:t>52.</w:t>
      </w:r>
      <w:r>
        <w:rPr>
          <w:szCs w:val="24"/>
        </w:rPr>
        <w:tab/>
        <w:t xml:space="preserve"> Vykdytojas privalo ne trumpiau kaip 10 metų nuo paraiškos pateikimo saugoti visą su skirtomis lėšomis </w:t>
      </w:r>
      <w:r>
        <w:rPr>
          <w:szCs w:val="24"/>
        </w:rPr>
        <w:t>susijusią medžiagą ir dokumentus.</w:t>
      </w:r>
    </w:p>
    <w:p w:rsidR="0075470F" w:rsidRDefault="00C13CCA">
      <w:pPr>
        <w:tabs>
          <w:tab w:val="left" w:pos="993"/>
        </w:tabs>
        <w:suppressAutoHyphens/>
        <w:spacing w:line="360" w:lineRule="auto"/>
        <w:ind w:firstLine="567"/>
        <w:jc w:val="both"/>
        <w:rPr>
          <w:szCs w:val="24"/>
        </w:rPr>
      </w:pPr>
      <w:r>
        <w:rPr>
          <w:szCs w:val="24"/>
        </w:rPr>
        <w:t>53.</w:t>
      </w:r>
      <w:r>
        <w:rPr>
          <w:szCs w:val="24"/>
        </w:rPr>
        <w:tab/>
        <w:t xml:space="preserve"> Asmenys, neteisėtai gavę lėšas ar prisidėję prie jų gavimo, atsako teisės aktų nustatyta tvarka.</w:t>
      </w:r>
      <w:r>
        <w:rPr>
          <w:szCs w:val="24"/>
        </w:rPr>
        <w:tab/>
      </w:r>
      <w:r>
        <w:rPr>
          <w:szCs w:val="24"/>
        </w:rPr>
        <w:tab/>
      </w:r>
      <w:r>
        <w:rPr>
          <w:szCs w:val="24"/>
        </w:rPr>
        <w:tab/>
      </w:r>
    </w:p>
    <w:p w:rsidR="0075470F" w:rsidRDefault="00C13CCA">
      <w:pPr>
        <w:tabs>
          <w:tab w:val="left" w:pos="993"/>
        </w:tabs>
        <w:suppressAutoHyphens/>
        <w:spacing w:line="360" w:lineRule="auto"/>
        <w:jc w:val="center"/>
      </w:pPr>
      <w:r>
        <w:rPr>
          <w:szCs w:val="24"/>
          <w:lang w:eastAsia="lt-LT"/>
        </w:rPr>
        <w:t>__________________________</w:t>
      </w:r>
    </w:p>
    <w:p w:rsidR="0075470F" w:rsidRDefault="00C13CCA">
      <w:pPr>
        <w:rPr>
          <w:rFonts w:eastAsia="MS Mincho"/>
          <w:i/>
          <w:iCs/>
          <w:sz w:val="20"/>
        </w:rPr>
      </w:pPr>
      <w:r>
        <w:rPr>
          <w:rFonts w:eastAsia="MS Mincho"/>
          <w:i/>
          <w:iCs/>
          <w:sz w:val="20"/>
        </w:rPr>
        <w:t>Priedo pakeitimai:</w:t>
      </w:r>
    </w:p>
    <w:p w:rsidR="0075470F" w:rsidRDefault="00C13CCA">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3D-111</w:t>
        </w:r>
      </w:hyperlink>
      <w:r>
        <w:rPr>
          <w:rFonts w:eastAsia="MS Mincho"/>
          <w:i/>
          <w:iCs/>
          <w:sz w:val="20"/>
        </w:rPr>
        <w:t>, 2015-02-24, paskelbta TAR 2015-02-24, i. k. 2015-02859</w:t>
      </w:r>
    </w:p>
    <w:p w:rsidR="0075470F" w:rsidRDefault="00C13CCA">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3D-960</w:t>
        </w:r>
      </w:hyperlink>
      <w:r>
        <w:rPr>
          <w:rFonts w:eastAsia="MS Mincho"/>
          <w:i/>
          <w:iCs/>
          <w:sz w:val="20"/>
        </w:rPr>
        <w:t xml:space="preserve">, 2015-12-30, paskelbta TAR 2015-12-30, i. k. </w:t>
      </w:r>
      <w:r>
        <w:rPr>
          <w:rFonts w:eastAsia="MS Mincho"/>
          <w:i/>
          <w:iCs/>
          <w:sz w:val="20"/>
        </w:rPr>
        <w:t>2015-21035</w:t>
      </w:r>
    </w:p>
    <w:p w:rsidR="0075470F" w:rsidRDefault="00C13CCA">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3D-112</w:t>
        </w:r>
      </w:hyperlink>
      <w:r>
        <w:rPr>
          <w:rFonts w:eastAsia="MS Mincho"/>
          <w:i/>
          <w:iCs/>
          <w:sz w:val="20"/>
        </w:rPr>
        <w:t>, 2018-02-22, paskelbta TAR 2018-02-23, i. k. 2018-02818</w:t>
      </w:r>
    </w:p>
    <w:p w:rsidR="0075470F" w:rsidRDefault="0075470F"/>
    <w:p w:rsidR="0075470F" w:rsidRDefault="0075470F">
      <w:pPr>
        <w:ind w:left="5812" w:hanging="11"/>
        <w:sectPr w:rsidR="0075470F">
          <w:headerReference w:type="even" r:id="rId33"/>
          <w:headerReference w:type="default" r:id="rId34"/>
          <w:footerReference w:type="even" r:id="rId35"/>
          <w:footerReference w:type="default" r:id="rId36"/>
          <w:headerReference w:type="first" r:id="rId37"/>
          <w:footerReference w:type="first" r:id="rId38"/>
          <w:pgSz w:w="11907" w:h="16840"/>
          <w:pgMar w:top="1134" w:right="1134" w:bottom="1134" w:left="1701" w:header="567" w:footer="567" w:gutter="0"/>
          <w:cols w:space="1296"/>
          <w:titlePg/>
          <w:docGrid w:linePitch="326"/>
        </w:sectPr>
      </w:pPr>
    </w:p>
    <w:p w:rsidR="0075470F" w:rsidRDefault="00C13CCA">
      <w:pPr>
        <w:ind w:left="5812" w:hanging="11"/>
        <w:rPr>
          <w:sz w:val="22"/>
          <w:szCs w:val="22"/>
          <w:lang w:eastAsia="lt-LT"/>
        </w:rPr>
      </w:pPr>
      <w:r>
        <w:rPr>
          <w:sz w:val="22"/>
          <w:szCs w:val="22"/>
          <w:lang w:eastAsia="lt-LT"/>
        </w:rPr>
        <w:lastRenderedPageBreak/>
        <w:t>Pagalbos veislininkystei taisykli</w:t>
      </w:r>
      <w:r>
        <w:rPr>
          <w:sz w:val="22"/>
          <w:szCs w:val="22"/>
          <w:lang w:eastAsia="lt-LT"/>
        </w:rPr>
        <w:t>ų</w:t>
      </w:r>
    </w:p>
    <w:p w:rsidR="0075470F" w:rsidRDefault="00C13CCA">
      <w:pPr>
        <w:tabs>
          <w:tab w:val="left" w:pos="7088"/>
        </w:tabs>
        <w:ind w:left="5812"/>
        <w:rPr>
          <w:sz w:val="22"/>
          <w:szCs w:val="22"/>
          <w:lang w:eastAsia="lt-LT"/>
        </w:rPr>
      </w:pPr>
      <w:r>
        <w:rPr>
          <w:sz w:val="22"/>
          <w:szCs w:val="22"/>
          <w:lang w:eastAsia="lt-LT"/>
        </w:rPr>
        <w:t>1 priedas</w:t>
      </w:r>
    </w:p>
    <w:p w:rsidR="0075470F" w:rsidRDefault="0075470F">
      <w:pPr>
        <w:tabs>
          <w:tab w:val="left" w:pos="7088"/>
        </w:tabs>
        <w:ind w:left="6663"/>
        <w:rPr>
          <w:sz w:val="22"/>
          <w:szCs w:val="22"/>
          <w:lang w:eastAsia="lt-LT"/>
        </w:rPr>
      </w:pPr>
    </w:p>
    <w:p w:rsidR="0075470F" w:rsidRDefault="0075470F">
      <w:pPr>
        <w:ind w:left="5387"/>
        <w:rPr>
          <w:sz w:val="18"/>
          <w:szCs w:val="22"/>
          <w:lang w:eastAsia="lt-LT"/>
        </w:rPr>
      </w:pPr>
    </w:p>
    <w:p w:rsidR="0075470F" w:rsidRDefault="00C13CCA">
      <w:pPr>
        <w:jc w:val="center"/>
        <w:rPr>
          <w:b/>
          <w:sz w:val="22"/>
          <w:lang w:eastAsia="lt-LT"/>
        </w:rPr>
      </w:pPr>
      <w:r>
        <w:rPr>
          <w:b/>
          <w:sz w:val="22"/>
          <w:lang w:eastAsia="lt-LT"/>
        </w:rPr>
        <w:t>(Paraiškos gauti finansavimą pagal Pagalbos veislininkystei taisykles forma)</w:t>
      </w:r>
    </w:p>
    <w:p w:rsidR="0075470F" w:rsidRDefault="0075470F">
      <w:pPr>
        <w:ind w:right="-1327"/>
        <w:jc w:val="both"/>
        <w:rPr>
          <w:sz w:val="22"/>
          <w:szCs w:val="24"/>
        </w:rPr>
      </w:pPr>
    </w:p>
    <w:p w:rsidR="0075470F" w:rsidRDefault="00C13CCA">
      <w:pPr>
        <w:ind w:left="-709" w:right="-450"/>
        <w:jc w:val="center"/>
        <w:rPr>
          <w:sz w:val="20"/>
          <w:szCs w:val="24"/>
        </w:rPr>
      </w:pPr>
      <w:r>
        <w:rPr>
          <w:sz w:val="20"/>
          <w:szCs w:val="24"/>
        </w:rPr>
        <w:t>__________________________________________________________________________</w:t>
      </w:r>
    </w:p>
    <w:p w:rsidR="0075470F" w:rsidRDefault="00C13CCA">
      <w:pPr>
        <w:ind w:left="-709" w:right="-450"/>
        <w:jc w:val="center"/>
        <w:rPr>
          <w:sz w:val="18"/>
          <w:szCs w:val="22"/>
        </w:rPr>
      </w:pPr>
      <w:r>
        <w:rPr>
          <w:sz w:val="18"/>
          <w:szCs w:val="22"/>
        </w:rPr>
        <w:t>(pareiškėjo vardas pavardė / įmonės pavadinimas, asmens / įmonės kodas)</w:t>
      </w:r>
    </w:p>
    <w:p w:rsidR="0075470F" w:rsidRDefault="0075470F">
      <w:pPr>
        <w:rPr>
          <w:b/>
          <w:sz w:val="20"/>
          <w:szCs w:val="24"/>
          <w:lang w:eastAsia="lt-LT"/>
        </w:rPr>
      </w:pPr>
    </w:p>
    <w:p w:rsidR="0075470F" w:rsidRDefault="0075470F">
      <w:pPr>
        <w:rPr>
          <w:b/>
          <w:sz w:val="20"/>
          <w:lang w:eastAsia="lt-LT"/>
        </w:rPr>
      </w:pPr>
    </w:p>
    <w:p w:rsidR="0075470F" w:rsidRDefault="00C13CCA">
      <w:pPr>
        <w:tabs>
          <w:tab w:val="left" w:pos="720"/>
          <w:tab w:val="center" w:pos="4320"/>
          <w:tab w:val="right" w:pos="8640"/>
        </w:tabs>
        <w:rPr>
          <w:b/>
          <w:sz w:val="20"/>
          <w:lang w:eastAsia="lt-LT"/>
        </w:rPr>
      </w:pPr>
      <w:r>
        <w:rPr>
          <w:b/>
          <w:sz w:val="20"/>
          <w:lang w:eastAsia="lt-LT"/>
        </w:rPr>
        <w:t xml:space="preserve">Oficialią </w:t>
      </w:r>
      <w:r>
        <w:rPr>
          <w:b/>
          <w:sz w:val="20"/>
          <w:lang w:eastAsia="lt-LT"/>
        </w:rPr>
        <w:t>kontrolę atliekančiai institucijai</w:t>
      </w:r>
    </w:p>
    <w:p w:rsidR="0075470F" w:rsidRDefault="0075470F">
      <w:pPr>
        <w:tabs>
          <w:tab w:val="left" w:pos="720"/>
          <w:tab w:val="center" w:pos="4320"/>
          <w:tab w:val="right" w:pos="8640"/>
        </w:tabs>
        <w:rPr>
          <w:sz w:val="20"/>
          <w:szCs w:val="24"/>
          <w:lang w:eastAsia="lt-LT"/>
        </w:rPr>
      </w:pPr>
    </w:p>
    <w:p w:rsidR="0075470F" w:rsidRDefault="00C13CCA">
      <w:pPr>
        <w:keepNext/>
        <w:jc w:val="center"/>
        <w:rPr>
          <w:b/>
          <w:sz w:val="22"/>
          <w:szCs w:val="24"/>
        </w:rPr>
      </w:pPr>
      <w:r>
        <w:rPr>
          <w:b/>
          <w:sz w:val="22"/>
          <w:szCs w:val="24"/>
        </w:rPr>
        <w:t>PARAIŠKA GAUTI FINANSAVIMĄ</w:t>
      </w:r>
    </w:p>
    <w:p w:rsidR="0075470F" w:rsidRDefault="00C13CCA">
      <w:pPr>
        <w:keepNext/>
        <w:jc w:val="center"/>
        <w:rPr>
          <w:b/>
          <w:sz w:val="22"/>
          <w:szCs w:val="24"/>
        </w:rPr>
      </w:pPr>
      <w:r>
        <w:rPr>
          <w:b/>
          <w:sz w:val="22"/>
          <w:szCs w:val="24"/>
        </w:rPr>
        <w:t xml:space="preserve">PAGAL </w:t>
      </w:r>
      <w:r>
        <w:rPr>
          <w:rFonts w:ascii="Times New Roman Bold" w:hAnsi="Times New Roman Bold"/>
          <w:b/>
          <w:caps/>
          <w:sz w:val="22"/>
          <w:szCs w:val="24"/>
        </w:rPr>
        <w:t>PAGALBOS VEISLININKYSTEI taisyklEs</w:t>
      </w:r>
    </w:p>
    <w:p w:rsidR="0075470F" w:rsidRDefault="0075470F">
      <w:pPr>
        <w:jc w:val="center"/>
        <w:rPr>
          <w:sz w:val="14"/>
          <w:szCs w:val="16"/>
          <w:lang w:eastAsia="lt-LT"/>
        </w:rPr>
      </w:pPr>
    </w:p>
    <w:p w:rsidR="0075470F" w:rsidRDefault="00C13CCA">
      <w:pPr>
        <w:jc w:val="center"/>
        <w:rPr>
          <w:sz w:val="18"/>
          <w:szCs w:val="24"/>
          <w:lang w:eastAsia="lt-LT"/>
        </w:rPr>
      </w:pPr>
      <w:r>
        <w:rPr>
          <w:sz w:val="18"/>
          <w:szCs w:val="24"/>
          <w:lang w:eastAsia="lt-LT"/>
        </w:rPr>
        <w:t>________________</w:t>
      </w:r>
    </w:p>
    <w:p w:rsidR="0075470F" w:rsidRDefault="00C13CCA">
      <w:pPr>
        <w:jc w:val="center"/>
        <w:rPr>
          <w:sz w:val="18"/>
          <w:szCs w:val="24"/>
          <w:lang w:eastAsia="lt-LT"/>
        </w:rPr>
      </w:pPr>
      <w:r>
        <w:rPr>
          <w:sz w:val="18"/>
          <w:szCs w:val="24"/>
          <w:lang w:eastAsia="lt-LT"/>
        </w:rPr>
        <w:t>(pildymo data)</w:t>
      </w:r>
    </w:p>
    <w:p w:rsidR="0075470F" w:rsidRDefault="0075470F">
      <w:pPr>
        <w:ind w:left="2880" w:firstLine="720"/>
        <w:jc w:val="both"/>
        <w:rPr>
          <w:sz w:val="18"/>
          <w:szCs w:val="24"/>
          <w:lang w:eastAsia="lt-LT"/>
        </w:rPr>
      </w:pPr>
    </w:p>
    <w:p w:rsidR="0075470F" w:rsidRDefault="0075470F">
      <w:pPr>
        <w:ind w:left="2880" w:firstLine="720"/>
        <w:jc w:val="both"/>
        <w:rPr>
          <w:sz w:val="18"/>
          <w:szCs w:val="24"/>
          <w:lang w:eastAsia="lt-LT"/>
        </w:rPr>
      </w:pPr>
    </w:p>
    <w:p w:rsidR="0075470F" w:rsidRDefault="0075470F">
      <w:pPr>
        <w:keepNext/>
        <w:jc w:val="center"/>
        <w:rPr>
          <w:rFonts w:ascii="Times New Roman Bold" w:hAnsi="Times New Roman Bold"/>
          <w:b/>
          <w:sz w:val="14"/>
          <w:szCs w:val="16"/>
        </w:rPr>
      </w:pPr>
    </w:p>
    <w:p w:rsidR="0075470F" w:rsidRDefault="00C13CCA">
      <w:pPr>
        <w:keepNext/>
        <w:jc w:val="center"/>
        <w:rPr>
          <w:rFonts w:ascii="Times New Roman Bold" w:hAnsi="Times New Roman Bold"/>
          <w:b/>
          <w:sz w:val="20"/>
          <w:szCs w:val="24"/>
        </w:rPr>
      </w:pPr>
      <w:r>
        <w:rPr>
          <w:rFonts w:ascii="Times New Roman Bold" w:hAnsi="Times New Roman Bold"/>
          <w:b/>
          <w:sz w:val="20"/>
          <w:szCs w:val="24"/>
        </w:rPr>
        <w:t>I. BENDROJI DALIS</w:t>
      </w:r>
    </w:p>
    <w:p w:rsidR="0075470F" w:rsidRDefault="0075470F">
      <w:pPr>
        <w:rPr>
          <w:szCs w:val="24"/>
          <w:lang w:eastAsia="lt-LT"/>
        </w:rPr>
      </w:pPr>
    </w:p>
    <w:p w:rsidR="0075470F" w:rsidRDefault="00C13CCA">
      <w:pPr>
        <w:suppressAutoHyphens/>
        <w:spacing w:line="276" w:lineRule="auto"/>
        <w:ind w:firstLine="312"/>
        <w:jc w:val="both"/>
        <w:textAlignment w:val="center"/>
        <w:rPr>
          <w:color w:val="000000"/>
          <w:sz w:val="20"/>
          <w:lang w:eastAsia="lt-LT"/>
        </w:rPr>
      </w:pPr>
      <w:r>
        <w:rPr>
          <w:b/>
          <w:sz w:val="20"/>
          <w:lang w:eastAsia="lt-LT"/>
        </w:rPr>
        <w:t>1.</w:t>
      </w:r>
      <w:r>
        <w:rPr>
          <w:sz w:val="20"/>
          <w:lang w:eastAsia="lt-LT"/>
        </w:rPr>
        <w:t xml:space="preserve"> </w:t>
      </w:r>
      <w:r>
        <w:rPr>
          <w:b/>
          <w:bCs/>
          <w:color w:val="000000"/>
          <w:sz w:val="20"/>
          <w:lang w:eastAsia="lt-LT"/>
        </w:rPr>
        <w:t>Pareiškėjo duomenys</w:t>
      </w:r>
    </w:p>
    <w:p w:rsidR="0075470F" w:rsidRDefault="0075470F">
      <w:pPr>
        <w:rPr>
          <w:sz w:val="10"/>
          <w:szCs w:val="1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8"/>
        <w:gridCol w:w="2497"/>
        <w:gridCol w:w="3741"/>
        <w:gridCol w:w="994"/>
      </w:tblGrid>
      <w:tr w:rsidR="0075470F">
        <w:trPr>
          <w:trHeight w:val="62"/>
        </w:trPr>
        <w:tc>
          <w:tcPr>
            <w:tcW w:w="254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5470F" w:rsidRDefault="00C13CCA">
            <w:pPr>
              <w:suppressAutoHyphens/>
              <w:spacing w:line="288" w:lineRule="auto"/>
              <w:textAlignment w:val="center"/>
              <w:rPr>
                <w:color w:val="000000"/>
                <w:sz w:val="20"/>
                <w:lang w:eastAsia="lt-LT"/>
              </w:rPr>
            </w:pPr>
            <w:r>
              <w:rPr>
                <w:color w:val="000000"/>
                <w:sz w:val="20"/>
                <w:lang w:eastAsia="lt-LT"/>
              </w:rPr>
              <w:t>Rekvizitai</w:t>
            </w:r>
          </w:p>
        </w:tc>
        <w:tc>
          <w:tcPr>
            <w:tcW w:w="24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C13CCA">
            <w:pPr>
              <w:suppressAutoHyphens/>
              <w:spacing w:line="276" w:lineRule="auto"/>
              <w:textAlignment w:val="center"/>
              <w:rPr>
                <w:color w:val="000000"/>
                <w:sz w:val="20"/>
                <w:lang w:eastAsia="lt-LT"/>
              </w:rPr>
            </w:pPr>
            <w:r>
              <w:rPr>
                <w:color w:val="000000"/>
                <w:sz w:val="20"/>
                <w:lang w:eastAsia="lt-LT"/>
              </w:rPr>
              <w:t>Pareiškėjo pavadinimas</w:t>
            </w:r>
          </w:p>
          <w:p w:rsidR="0075470F" w:rsidRDefault="0075470F">
            <w:pPr>
              <w:suppressAutoHyphens/>
              <w:spacing w:line="276" w:lineRule="auto"/>
              <w:textAlignment w:val="center"/>
              <w:rPr>
                <w:color w:val="000000"/>
                <w:sz w:val="20"/>
                <w:lang w:eastAsia="lt-LT"/>
              </w:rPr>
            </w:pPr>
          </w:p>
        </w:tc>
        <w:tc>
          <w:tcPr>
            <w:tcW w:w="473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75470F">
            <w:pPr>
              <w:spacing w:line="276" w:lineRule="auto"/>
              <w:rPr>
                <w:sz w:val="20"/>
                <w:lang w:eastAsia="lt-LT"/>
              </w:rPr>
            </w:pPr>
          </w:p>
        </w:tc>
      </w:tr>
      <w:tr w:rsidR="0075470F">
        <w:trPr>
          <w:trHeight w:val="6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lang w:eastAsia="lt-LT"/>
              </w:rPr>
            </w:pPr>
          </w:p>
        </w:tc>
        <w:tc>
          <w:tcPr>
            <w:tcW w:w="24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C13CCA">
            <w:pPr>
              <w:suppressAutoHyphens/>
              <w:spacing w:line="276" w:lineRule="auto"/>
              <w:textAlignment w:val="center"/>
              <w:rPr>
                <w:color w:val="000000"/>
                <w:sz w:val="20"/>
                <w:lang w:eastAsia="lt-LT"/>
              </w:rPr>
            </w:pPr>
            <w:r>
              <w:rPr>
                <w:color w:val="000000"/>
                <w:sz w:val="20"/>
                <w:lang w:eastAsia="lt-LT"/>
              </w:rPr>
              <w:t>Teisinė forma</w:t>
            </w:r>
          </w:p>
          <w:p w:rsidR="0075470F" w:rsidRDefault="0075470F">
            <w:pPr>
              <w:suppressAutoHyphens/>
              <w:spacing w:line="276" w:lineRule="auto"/>
              <w:textAlignment w:val="center"/>
              <w:rPr>
                <w:color w:val="000000"/>
                <w:sz w:val="20"/>
                <w:lang w:eastAsia="lt-LT"/>
              </w:rPr>
            </w:pPr>
          </w:p>
        </w:tc>
        <w:tc>
          <w:tcPr>
            <w:tcW w:w="473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75470F">
            <w:pPr>
              <w:spacing w:line="276" w:lineRule="auto"/>
              <w:rPr>
                <w:sz w:val="20"/>
                <w:lang w:eastAsia="lt-LT"/>
              </w:rPr>
            </w:pPr>
          </w:p>
        </w:tc>
      </w:tr>
      <w:tr w:rsidR="0075470F">
        <w:trPr>
          <w:trHeight w:val="6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lang w:eastAsia="lt-LT"/>
              </w:rPr>
            </w:pPr>
          </w:p>
        </w:tc>
        <w:tc>
          <w:tcPr>
            <w:tcW w:w="24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C13CCA">
            <w:pPr>
              <w:suppressAutoHyphens/>
              <w:spacing w:line="276" w:lineRule="auto"/>
              <w:textAlignment w:val="center"/>
              <w:rPr>
                <w:color w:val="000000"/>
                <w:sz w:val="20"/>
                <w:lang w:eastAsia="lt-LT"/>
              </w:rPr>
            </w:pPr>
            <w:r>
              <w:rPr>
                <w:color w:val="000000"/>
                <w:sz w:val="20"/>
                <w:lang w:eastAsia="lt-LT"/>
              </w:rPr>
              <w:t>Subjekto kodas</w:t>
            </w:r>
          </w:p>
          <w:p w:rsidR="0075470F" w:rsidRDefault="0075470F">
            <w:pPr>
              <w:suppressAutoHyphens/>
              <w:spacing w:line="276" w:lineRule="auto"/>
              <w:textAlignment w:val="center"/>
              <w:rPr>
                <w:color w:val="000000"/>
                <w:sz w:val="20"/>
                <w:lang w:eastAsia="lt-LT"/>
              </w:rPr>
            </w:pPr>
          </w:p>
        </w:tc>
        <w:tc>
          <w:tcPr>
            <w:tcW w:w="473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75470F">
            <w:pPr>
              <w:spacing w:line="276" w:lineRule="auto"/>
              <w:rPr>
                <w:sz w:val="20"/>
                <w:lang w:eastAsia="lt-LT"/>
              </w:rPr>
            </w:pPr>
          </w:p>
        </w:tc>
      </w:tr>
      <w:tr w:rsidR="0075470F">
        <w:trPr>
          <w:trHeight w:val="6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lang w:eastAsia="lt-LT"/>
              </w:rPr>
            </w:pPr>
          </w:p>
        </w:tc>
        <w:tc>
          <w:tcPr>
            <w:tcW w:w="24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C13CCA">
            <w:pPr>
              <w:suppressAutoHyphens/>
              <w:spacing w:line="276" w:lineRule="auto"/>
              <w:textAlignment w:val="center"/>
              <w:rPr>
                <w:color w:val="000000"/>
                <w:sz w:val="20"/>
                <w:lang w:eastAsia="lt-LT"/>
              </w:rPr>
            </w:pPr>
            <w:r>
              <w:rPr>
                <w:color w:val="000000"/>
                <w:sz w:val="20"/>
                <w:lang w:eastAsia="lt-LT"/>
              </w:rPr>
              <w:t xml:space="preserve">Vadovo vardas, pavardė, </w:t>
            </w:r>
            <w:r>
              <w:rPr>
                <w:color w:val="000000"/>
                <w:sz w:val="20"/>
                <w:lang w:eastAsia="lt-LT"/>
              </w:rPr>
              <w:br/>
              <w:t>tel. Nr.</w:t>
            </w:r>
          </w:p>
          <w:p w:rsidR="0075470F" w:rsidRDefault="0075470F">
            <w:pPr>
              <w:suppressAutoHyphens/>
              <w:spacing w:line="276" w:lineRule="auto"/>
              <w:textAlignment w:val="center"/>
              <w:rPr>
                <w:color w:val="000000"/>
                <w:sz w:val="20"/>
                <w:lang w:eastAsia="lt-LT"/>
              </w:rPr>
            </w:pPr>
          </w:p>
        </w:tc>
        <w:tc>
          <w:tcPr>
            <w:tcW w:w="473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75470F">
            <w:pPr>
              <w:spacing w:line="276" w:lineRule="auto"/>
              <w:rPr>
                <w:sz w:val="20"/>
                <w:lang w:eastAsia="lt-LT"/>
              </w:rPr>
            </w:pPr>
          </w:p>
        </w:tc>
      </w:tr>
      <w:tr w:rsidR="0075470F">
        <w:trPr>
          <w:trHeight w:val="6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lang w:eastAsia="lt-LT"/>
              </w:rPr>
            </w:pPr>
          </w:p>
        </w:tc>
        <w:tc>
          <w:tcPr>
            <w:tcW w:w="24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5470F" w:rsidRDefault="00C13CCA">
            <w:pPr>
              <w:suppressAutoHyphens/>
              <w:spacing w:line="276" w:lineRule="auto"/>
              <w:textAlignment w:val="center"/>
              <w:rPr>
                <w:color w:val="000000"/>
                <w:sz w:val="20"/>
                <w:lang w:eastAsia="lt-LT"/>
              </w:rPr>
            </w:pPr>
            <w:r>
              <w:rPr>
                <w:color w:val="000000"/>
                <w:sz w:val="20"/>
                <w:lang w:eastAsia="lt-LT"/>
              </w:rPr>
              <w:t>Finansininko vardas, pavardė, tel. Nr.</w:t>
            </w:r>
          </w:p>
        </w:tc>
        <w:tc>
          <w:tcPr>
            <w:tcW w:w="473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75470F">
            <w:pPr>
              <w:spacing w:line="276" w:lineRule="auto"/>
              <w:rPr>
                <w:sz w:val="20"/>
                <w:lang w:eastAsia="lt-LT"/>
              </w:rPr>
            </w:pPr>
          </w:p>
        </w:tc>
      </w:tr>
      <w:tr w:rsidR="0075470F">
        <w:trPr>
          <w:trHeight w:val="6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lang w:eastAsia="lt-LT"/>
              </w:rPr>
            </w:pPr>
          </w:p>
        </w:tc>
        <w:tc>
          <w:tcPr>
            <w:tcW w:w="24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5470F" w:rsidRDefault="00C13CCA">
            <w:pPr>
              <w:suppressAutoHyphens/>
              <w:spacing w:line="276" w:lineRule="auto"/>
              <w:textAlignment w:val="center"/>
              <w:rPr>
                <w:color w:val="000000"/>
                <w:sz w:val="20"/>
                <w:lang w:eastAsia="lt-LT"/>
              </w:rPr>
            </w:pPr>
            <w:r>
              <w:rPr>
                <w:color w:val="000000"/>
                <w:sz w:val="20"/>
                <w:lang w:eastAsia="lt-LT"/>
              </w:rPr>
              <w:t>Adresas:</w:t>
            </w:r>
          </w:p>
          <w:p w:rsidR="0075470F" w:rsidRDefault="00C13CCA">
            <w:pPr>
              <w:suppressAutoHyphens/>
              <w:spacing w:line="276" w:lineRule="auto"/>
              <w:textAlignment w:val="center"/>
              <w:rPr>
                <w:color w:val="000000"/>
                <w:sz w:val="20"/>
                <w:lang w:eastAsia="lt-LT"/>
              </w:rPr>
            </w:pPr>
            <w:r>
              <w:rPr>
                <w:color w:val="000000"/>
                <w:sz w:val="20"/>
                <w:lang w:eastAsia="lt-LT"/>
              </w:rPr>
              <w:t>gatvė, namo numeris, pašto indeksas, vietovė</w:t>
            </w:r>
          </w:p>
        </w:tc>
        <w:tc>
          <w:tcPr>
            <w:tcW w:w="473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75470F">
            <w:pPr>
              <w:spacing w:line="276" w:lineRule="auto"/>
              <w:rPr>
                <w:sz w:val="20"/>
                <w:lang w:eastAsia="lt-LT"/>
              </w:rPr>
            </w:pPr>
          </w:p>
        </w:tc>
      </w:tr>
      <w:tr w:rsidR="0075470F">
        <w:trPr>
          <w:trHeight w:val="6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lang w:eastAsia="lt-LT"/>
              </w:rPr>
            </w:pPr>
          </w:p>
        </w:tc>
        <w:tc>
          <w:tcPr>
            <w:tcW w:w="24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C13CCA">
            <w:pPr>
              <w:suppressAutoHyphens/>
              <w:spacing w:line="276" w:lineRule="auto"/>
              <w:textAlignment w:val="center"/>
              <w:rPr>
                <w:color w:val="000000"/>
                <w:sz w:val="20"/>
                <w:lang w:eastAsia="lt-LT"/>
              </w:rPr>
            </w:pPr>
            <w:r>
              <w:rPr>
                <w:color w:val="000000"/>
                <w:sz w:val="20"/>
                <w:lang w:eastAsia="lt-LT"/>
              </w:rPr>
              <w:t>Tel. Nr.</w:t>
            </w:r>
          </w:p>
          <w:p w:rsidR="0075470F" w:rsidRDefault="0075470F">
            <w:pPr>
              <w:suppressAutoHyphens/>
              <w:spacing w:line="276" w:lineRule="auto"/>
              <w:textAlignment w:val="center"/>
              <w:rPr>
                <w:color w:val="000000"/>
                <w:sz w:val="20"/>
                <w:lang w:eastAsia="lt-LT"/>
              </w:rPr>
            </w:pPr>
          </w:p>
        </w:tc>
        <w:tc>
          <w:tcPr>
            <w:tcW w:w="473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75470F">
            <w:pPr>
              <w:spacing w:line="276" w:lineRule="auto"/>
              <w:rPr>
                <w:sz w:val="20"/>
                <w:lang w:eastAsia="lt-LT"/>
              </w:rPr>
            </w:pPr>
          </w:p>
        </w:tc>
      </w:tr>
      <w:tr w:rsidR="0075470F">
        <w:trPr>
          <w:trHeight w:val="6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lang w:eastAsia="lt-LT"/>
              </w:rPr>
            </w:pPr>
          </w:p>
        </w:tc>
        <w:tc>
          <w:tcPr>
            <w:tcW w:w="24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C13CCA">
            <w:pPr>
              <w:suppressAutoHyphens/>
              <w:spacing w:line="276" w:lineRule="auto"/>
              <w:textAlignment w:val="center"/>
              <w:rPr>
                <w:color w:val="000000"/>
                <w:sz w:val="20"/>
                <w:lang w:eastAsia="lt-LT"/>
              </w:rPr>
            </w:pPr>
            <w:r>
              <w:rPr>
                <w:color w:val="000000"/>
                <w:sz w:val="20"/>
                <w:lang w:eastAsia="lt-LT"/>
              </w:rPr>
              <w:t>Fakso Nr.</w:t>
            </w:r>
          </w:p>
          <w:p w:rsidR="0075470F" w:rsidRDefault="0075470F">
            <w:pPr>
              <w:suppressAutoHyphens/>
              <w:spacing w:line="276" w:lineRule="auto"/>
              <w:textAlignment w:val="center"/>
              <w:rPr>
                <w:color w:val="000000"/>
                <w:sz w:val="20"/>
                <w:lang w:eastAsia="lt-LT"/>
              </w:rPr>
            </w:pPr>
          </w:p>
        </w:tc>
        <w:tc>
          <w:tcPr>
            <w:tcW w:w="473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75470F">
            <w:pPr>
              <w:spacing w:line="276" w:lineRule="auto"/>
              <w:rPr>
                <w:sz w:val="20"/>
                <w:lang w:eastAsia="lt-LT"/>
              </w:rPr>
            </w:pPr>
          </w:p>
        </w:tc>
      </w:tr>
      <w:tr w:rsidR="0075470F">
        <w:trPr>
          <w:trHeight w:val="6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lang w:eastAsia="lt-LT"/>
              </w:rPr>
            </w:pPr>
          </w:p>
        </w:tc>
        <w:tc>
          <w:tcPr>
            <w:tcW w:w="24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C13CCA">
            <w:pPr>
              <w:suppressAutoHyphens/>
              <w:spacing w:line="276" w:lineRule="auto"/>
              <w:textAlignment w:val="center"/>
              <w:rPr>
                <w:color w:val="000000"/>
                <w:sz w:val="20"/>
                <w:lang w:eastAsia="lt-LT"/>
              </w:rPr>
            </w:pPr>
            <w:r>
              <w:rPr>
                <w:color w:val="000000"/>
                <w:sz w:val="20"/>
                <w:lang w:eastAsia="lt-LT"/>
              </w:rPr>
              <w:t>El. p. adresas</w:t>
            </w:r>
          </w:p>
          <w:p w:rsidR="0075470F" w:rsidRDefault="0075470F">
            <w:pPr>
              <w:suppressAutoHyphens/>
              <w:spacing w:line="276" w:lineRule="auto"/>
              <w:textAlignment w:val="center"/>
              <w:rPr>
                <w:color w:val="000000"/>
                <w:sz w:val="20"/>
                <w:lang w:eastAsia="lt-LT"/>
              </w:rPr>
            </w:pPr>
          </w:p>
        </w:tc>
        <w:tc>
          <w:tcPr>
            <w:tcW w:w="473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75470F">
            <w:pPr>
              <w:spacing w:line="276" w:lineRule="auto"/>
              <w:rPr>
                <w:sz w:val="20"/>
                <w:lang w:eastAsia="lt-LT"/>
              </w:rPr>
            </w:pPr>
          </w:p>
        </w:tc>
      </w:tr>
      <w:tr w:rsidR="0075470F">
        <w:trPr>
          <w:trHeight w:val="6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lang w:eastAsia="lt-LT"/>
              </w:rPr>
            </w:pPr>
          </w:p>
        </w:tc>
        <w:tc>
          <w:tcPr>
            <w:tcW w:w="24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C13CCA">
            <w:pPr>
              <w:suppressAutoHyphens/>
              <w:spacing w:line="276" w:lineRule="auto"/>
              <w:textAlignment w:val="center"/>
              <w:rPr>
                <w:color w:val="000000"/>
                <w:sz w:val="20"/>
                <w:lang w:eastAsia="lt-LT"/>
              </w:rPr>
            </w:pPr>
            <w:r>
              <w:rPr>
                <w:color w:val="000000"/>
                <w:sz w:val="20"/>
                <w:lang w:eastAsia="lt-LT"/>
              </w:rPr>
              <w:t>Banko pavadinimas</w:t>
            </w:r>
          </w:p>
          <w:p w:rsidR="0075470F" w:rsidRDefault="0075470F">
            <w:pPr>
              <w:suppressAutoHyphens/>
              <w:spacing w:line="276" w:lineRule="auto"/>
              <w:textAlignment w:val="center"/>
              <w:rPr>
                <w:color w:val="000000"/>
                <w:sz w:val="20"/>
                <w:lang w:eastAsia="lt-LT"/>
              </w:rPr>
            </w:pPr>
          </w:p>
        </w:tc>
        <w:tc>
          <w:tcPr>
            <w:tcW w:w="473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75470F">
            <w:pPr>
              <w:spacing w:line="276" w:lineRule="auto"/>
              <w:rPr>
                <w:sz w:val="20"/>
                <w:lang w:eastAsia="lt-LT"/>
              </w:rPr>
            </w:pPr>
          </w:p>
        </w:tc>
      </w:tr>
      <w:tr w:rsidR="0075470F">
        <w:trPr>
          <w:trHeight w:val="6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lang w:eastAsia="lt-LT"/>
              </w:rPr>
            </w:pPr>
          </w:p>
        </w:tc>
        <w:tc>
          <w:tcPr>
            <w:tcW w:w="24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C13CCA">
            <w:pPr>
              <w:suppressAutoHyphens/>
              <w:spacing w:line="276" w:lineRule="auto"/>
              <w:textAlignment w:val="center"/>
              <w:rPr>
                <w:color w:val="000000"/>
                <w:sz w:val="20"/>
                <w:lang w:eastAsia="lt-LT"/>
              </w:rPr>
            </w:pPr>
            <w:r>
              <w:rPr>
                <w:color w:val="000000"/>
                <w:sz w:val="20"/>
                <w:lang w:eastAsia="lt-LT"/>
              </w:rPr>
              <w:t>Banko kodas</w:t>
            </w:r>
          </w:p>
          <w:p w:rsidR="0075470F" w:rsidRDefault="0075470F">
            <w:pPr>
              <w:suppressAutoHyphens/>
              <w:spacing w:line="276" w:lineRule="auto"/>
              <w:textAlignment w:val="center"/>
              <w:rPr>
                <w:color w:val="000000"/>
                <w:sz w:val="20"/>
                <w:lang w:eastAsia="lt-LT"/>
              </w:rPr>
            </w:pPr>
          </w:p>
        </w:tc>
        <w:tc>
          <w:tcPr>
            <w:tcW w:w="473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75470F">
            <w:pPr>
              <w:spacing w:line="276" w:lineRule="auto"/>
              <w:rPr>
                <w:sz w:val="20"/>
                <w:lang w:eastAsia="lt-LT"/>
              </w:rPr>
            </w:pPr>
          </w:p>
        </w:tc>
      </w:tr>
      <w:tr w:rsidR="0075470F">
        <w:trPr>
          <w:trHeight w:val="6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lang w:eastAsia="lt-LT"/>
              </w:rPr>
            </w:pPr>
          </w:p>
        </w:tc>
        <w:tc>
          <w:tcPr>
            <w:tcW w:w="24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5470F" w:rsidRDefault="00C13CCA">
            <w:pPr>
              <w:suppressAutoHyphens/>
              <w:spacing w:line="276" w:lineRule="auto"/>
              <w:textAlignment w:val="center"/>
              <w:rPr>
                <w:color w:val="000000"/>
                <w:sz w:val="20"/>
                <w:lang w:eastAsia="lt-LT"/>
              </w:rPr>
            </w:pPr>
            <w:r>
              <w:rPr>
                <w:color w:val="000000"/>
                <w:sz w:val="20"/>
                <w:lang w:eastAsia="lt-LT"/>
              </w:rPr>
              <w:t>Sąskaitos numeris</w:t>
            </w:r>
          </w:p>
        </w:tc>
        <w:tc>
          <w:tcPr>
            <w:tcW w:w="473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75470F">
            <w:pPr>
              <w:spacing w:line="276" w:lineRule="auto"/>
              <w:rPr>
                <w:sz w:val="20"/>
                <w:lang w:eastAsia="lt-LT"/>
              </w:rPr>
            </w:pPr>
          </w:p>
        </w:tc>
      </w:tr>
      <w:tr w:rsidR="0075470F">
        <w:trPr>
          <w:trHeight w:val="62"/>
        </w:trPr>
        <w:tc>
          <w:tcPr>
            <w:tcW w:w="254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5470F" w:rsidRDefault="00C13CCA">
            <w:pPr>
              <w:suppressAutoHyphens/>
              <w:spacing w:line="288" w:lineRule="auto"/>
              <w:textAlignment w:val="center"/>
              <w:rPr>
                <w:color w:val="000000"/>
                <w:sz w:val="20"/>
                <w:lang w:eastAsia="lt-LT"/>
              </w:rPr>
            </w:pPr>
            <w:r>
              <w:rPr>
                <w:color w:val="000000"/>
                <w:sz w:val="20"/>
                <w:lang w:eastAsia="lt-LT"/>
              </w:rPr>
              <w:t xml:space="preserve">Pažymėti </w:t>
            </w:r>
            <w:r>
              <w:rPr>
                <w:color w:val="000000"/>
                <w:sz w:val="20"/>
                <w:lang w:eastAsia="lt-LT"/>
              </w:rPr>
              <w:t>tinkamą</w:t>
            </w:r>
          </w:p>
          <w:p w:rsidR="0075470F" w:rsidRDefault="0075470F">
            <w:pPr>
              <w:suppressAutoHyphens/>
              <w:spacing w:line="288" w:lineRule="auto"/>
              <w:textAlignment w:val="center"/>
              <w:rPr>
                <w:color w:val="000000"/>
                <w:sz w:val="20"/>
                <w:lang w:eastAsia="lt-LT"/>
              </w:rPr>
            </w:pPr>
          </w:p>
        </w:tc>
        <w:tc>
          <w:tcPr>
            <w:tcW w:w="7229"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5470F" w:rsidRDefault="00C13CCA">
            <w:pPr>
              <w:suppressAutoHyphens/>
              <w:spacing w:line="276" w:lineRule="auto"/>
              <w:textAlignment w:val="center"/>
              <w:rPr>
                <w:color w:val="000000"/>
                <w:sz w:val="20"/>
                <w:lang w:eastAsia="lt-LT"/>
              </w:rPr>
            </w:pPr>
            <w:r>
              <w:rPr>
                <w:sz w:val="20"/>
                <w:szCs w:val="22"/>
              </w:rPr>
              <w:sym w:font="Symbol" w:char="F090"/>
            </w:r>
            <w:r>
              <w:rPr>
                <w:sz w:val="20"/>
                <w:szCs w:val="22"/>
              </w:rPr>
              <w:t xml:space="preserve"> </w:t>
            </w:r>
            <w:r>
              <w:rPr>
                <w:color w:val="000000"/>
                <w:sz w:val="20"/>
                <w:lang w:eastAsia="lt-LT"/>
              </w:rPr>
              <w:t>PVM mokėtojas</w:t>
            </w:r>
          </w:p>
          <w:p w:rsidR="0075470F" w:rsidRDefault="00C13CCA">
            <w:pPr>
              <w:suppressAutoHyphens/>
              <w:spacing w:line="276" w:lineRule="auto"/>
              <w:textAlignment w:val="center"/>
              <w:rPr>
                <w:color w:val="000000"/>
                <w:sz w:val="20"/>
                <w:lang w:eastAsia="lt-LT"/>
              </w:rPr>
            </w:pPr>
            <w:r>
              <w:rPr>
                <w:color w:val="000000"/>
                <w:sz w:val="20"/>
                <w:lang w:eastAsia="lt-LT"/>
              </w:rPr>
              <w:t>Jei taip, nurodykite PVM mokėtojo kodą: _________________</w:t>
            </w:r>
          </w:p>
          <w:p w:rsidR="0075470F" w:rsidRDefault="00C13CCA">
            <w:pPr>
              <w:suppressAutoHyphens/>
              <w:spacing w:line="276" w:lineRule="auto"/>
              <w:textAlignment w:val="center"/>
              <w:rPr>
                <w:color w:val="000000"/>
                <w:sz w:val="20"/>
                <w:lang w:eastAsia="lt-LT"/>
              </w:rPr>
            </w:pPr>
            <w:r>
              <w:rPr>
                <w:color w:val="000000"/>
                <w:sz w:val="20"/>
                <w:lang w:eastAsia="lt-LT"/>
              </w:rPr>
              <w:t>□ ne PVM mokėtojas</w:t>
            </w:r>
          </w:p>
        </w:tc>
      </w:tr>
      <w:tr w:rsidR="0075470F">
        <w:trPr>
          <w:trHeight w:val="6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lang w:eastAsia="lt-LT"/>
              </w:rPr>
            </w:pPr>
          </w:p>
        </w:tc>
        <w:tc>
          <w:tcPr>
            <w:tcW w:w="623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5470F" w:rsidRDefault="00C13CCA">
            <w:pPr>
              <w:suppressAutoHyphens/>
              <w:spacing w:line="276" w:lineRule="auto"/>
              <w:textAlignment w:val="center"/>
              <w:rPr>
                <w:color w:val="000000"/>
                <w:sz w:val="20"/>
                <w:lang w:eastAsia="lt-LT"/>
              </w:rPr>
            </w:pPr>
            <w:r>
              <w:rPr>
                <w:color w:val="000000"/>
                <w:sz w:val="20"/>
                <w:lang w:eastAsia="lt-LT"/>
              </w:rPr>
              <w:t>Jei PVM mokėtojas:</w:t>
            </w:r>
          </w:p>
          <w:p w:rsidR="0075470F" w:rsidRDefault="00C13CCA">
            <w:pPr>
              <w:suppressAutoHyphens/>
              <w:spacing w:line="276" w:lineRule="auto"/>
              <w:textAlignment w:val="center"/>
              <w:rPr>
                <w:color w:val="000000"/>
                <w:sz w:val="20"/>
                <w:lang w:eastAsia="lt-LT"/>
              </w:rPr>
            </w:pPr>
            <w:r>
              <w:rPr>
                <w:color w:val="000000"/>
                <w:sz w:val="20"/>
                <w:lang w:eastAsia="lt-LT"/>
              </w:rPr>
              <w:t xml:space="preserve">Patvirtinu, kad priemonė, kuriai organizuoti prašoma lėšų, nėra ekonominė veikla ir už šiai veiklai organizuoti įsigytas prekes ir paslaugas negalėsiu </w:t>
            </w:r>
            <w:r>
              <w:rPr>
                <w:color w:val="000000"/>
                <w:sz w:val="20"/>
                <w:lang w:eastAsia="lt-LT"/>
              </w:rPr>
              <w:lastRenderedPageBreak/>
              <w:t xml:space="preserve">susigrąžinti PVM </w:t>
            </w:r>
          </w:p>
        </w:tc>
        <w:tc>
          <w:tcPr>
            <w:tcW w:w="99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5470F" w:rsidRDefault="00C13CCA">
            <w:pPr>
              <w:suppressAutoHyphens/>
              <w:spacing w:line="276" w:lineRule="auto"/>
              <w:textAlignment w:val="center"/>
              <w:rPr>
                <w:color w:val="000000"/>
                <w:sz w:val="20"/>
                <w:lang w:eastAsia="lt-LT"/>
              </w:rPr>
            </w:pPr>
            <w:r>
              <w:rPr>
                <w:color w:val="000000"/>
                <w:sz w:val="20"/>
                <w:lang w:eastAsia="lt-LT"/>
              </w:rPr>
              <w:lastRenderedPageBreak/>
              <w:t xml:space="preserve">Taip </w:t>
            </w:r>
            <w:r>
              <w:rPr>
                <w:sz w:val="20"/>
                <w:szCs w:val="22"/>
              </w:rPr>
              <w:sym w:font="Symbol" w:char="F090"/>
            </w:r>
            <w:r>
              <w:rPr>
                <w:color w:val="000000"/>
                <w:sz w:val="20"/>
                <w:lang w:eastAsia="lt-LT"/>
              </w:rPr>
              <w:t>□</w:t>
            </w:r>
          </w:p>
          <w:p w:rsidR="0075470F" w:rsidRDefault="00C13CCA">
            <w:pPr>
              <w:suppressAutoHyphens/>
              <w:spacing w:line="276" w:lineRule="auto"/>
              <w:textAlignment w:val="center"/>
              <w:rPr>
                <w:color w:val="000000"/>
                <w:sz w:val="20"/>
                <w:lang w:eastAsia="lt-LT"/>
              </w:rPr>
            </w:pPr>
            <w:r>
              <w:rPr>
                <w:color w:val="000000"/>
                <w:sz w:val="20"/>
                <w:lang w:eastAsia="lt-LT"/>
              </w:rPr>
              <w:t xml:space="preserve">Ne   </w:t>
            </w:r>
            <w:r>
              <w:rPr>
                <w:sz w:val="20"/>
                <w:szCs w:val="22"/>
              </w:rPr>
              <w:sym w:font="Symbol" w:char="F090"/>
            </w:r>
          </w:p>
        </w:tc>
      </w:tr>
      <w:tr w:rsidR="0075470F">
        <w:trPr>
          <w:trHeight w:val="550"/>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tabs>
                <w:tab w:val="left" w:pos="7020"/>
              </w:tabs>
              <w:spacing w:line="252" w:lineRule="auto"/>
              <w:rPr>
                <w:sz w:val="20"/>
              </w:rPr>
            </w:pPr>
            <w:r>
              <w:rPr>
                <w:sz w:val="20"/>
              </w:rPr>
              <w:t>Įmonės kategorija pagal reglamento Nr. 702/2014</w:t>
            </w:r>
          </w:p>
          <w:p w:rsidR="0075470F" w:rsidRDefault="00C13CCA">
            <w:pPr>
              <w:tabs>
                <w:tab w:val="left" w:pos="7020"/>
              </w:tabs>
              <w:spacing w:line="252" w:lineRule="auto"/>
              <w:rPr>
                <w:rFonts w:eastAsia="Arial Unicode MS"/>
                <w:sz w:val="20"/>
                <w:szCs w:val="24"/>
              </w:rPr>
            </w:pPr>
            <w:r>
              <w:rPr>
                <w:sz w:val="20"/>
              </w:rPr>
              <w:t>I priedą</w:t>
            </w:r>
          </w:p>
        </w:tc>
        <w:tc>
          <w:tcPr>
            <w:tcW w:w="7229"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5470F" w:rsidRDefault="00C13CCA">
            <w:pPr>
              <w:tabs>
                <w:tab w:val="left" w:pos="7020"/>
              </w:tabs>
              <w:spacing w:line="252" w:lineRule="auto"/>
              <w:rPr>
                <w:rFonts w:eastAsia="Arial Unicode MS"/>
                <w:sz w:val="22"/>
                <w:szCs w:val="24"/>
              </w:rPr>
            </w:pPr>
            <w:r>
              <w:rPr>
                <w:sz w:val="20"/>
                <w:szCs w:val="22"/>
              </w:rPr>
              <w:sym w:font="Symbol" w:char="F090"/>
            </w:r>
            <w:r>
              <w:rPr>
                <w:sz w:val="20"/>
                <w:szCs w:val="22"/>
              </w:rPr>
              <w:t xml:space="preserve"> </w:t>
            </w:r>
            <w:r>
              <w:rPr>
                <w:rFonts w:eastAsia="Arial Unicode MS"/>
                <w:sz w:val="20"/>
              </w:rPr>
              <w:t xml:space="preserve">maža ar vidutinė </w:t>
            </w:r>
          </w:p>
        </w:tc>
      </w:tr>
      <w:tr w:rsidR="0075470F">
        <w:trPr>
          <w:trHeight w:val="50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rFonts w:eastAsia="Arial Unicode MS"/>
                <w:sz w:val="20"/>
                <w:szCs w:val="24"/>
              </w:rPr>
            </w:pPr>
          </w:p>
        </w:tc>
        <w:tc>
          <w:tcPr>
            <w:tcW w:w="7229"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5470F" w:rsidRDefault="00C13CCA">
            <w:pPr>
              <w:tabs>
                <w:tab w:val="left" w:pos="7020"/>
              </w:tabs>
              <w:spacing w:line="252" w:lineRule="auto"/>
              <w:rPr>
                <w:sz w:val="20"/>
                <w:szCs w:val="22"/>
              </w:rPr>
            </w:pPr>
            <w:r>
              <w:rPr>
                <w:sz w:val="20"/>
                <w:szCs w:val="22"/>
              </w:rPr>
              <w:sym w:font="Symbol" w:char="F090"/>
            </w:r>
            <w:r>
              <w:rPr>
                <w:sz w:val="20"/>
                <w:szCs w:val="22"/>
              </w:rPr>
              <w:t xml:space="preserve"> </w:t>
            </w:r>
            <w:r>
              <w:rPr>
                <w:rFonts w:eastAsia="Arial Unicode MS"/>
                <w:sz w:val="20"/>
              </w:rPr>
              <w:t>didelė</w:t>
            </w:r>
          </w:p>
        </w:tc>
      </w:tr>
    </w:tbl>
    <w:p w:rsidR="0075470F" w:rsidRDefault="0075470F">
      <w:pPr>
        <w:keepNext/>
        <w:jc w:val="center"/>
        <w:rPr>
          <w:rFonts w:ascii="Calibri" w:hAnsi="Calibri"/>
          <w:b/>
          <w:sz w:val="18"/>
          <w:szCs w:val="18"/>
        </w:rPr>
      </w:pPr>
    </w:p>
    <w:p w:rsidR="0075470F" w:rsidRDefault="0075470F">
      <w:pPr>
        <w:keepNext/>
        <w:jc w:val="center"/>
        <w:rPr>
          <w:rFonts w:ascii="Calibri" w:hAnsi="Calibri"/>
          <w:b/>
          <w:sz w:val="18"/>
          <w:szCs w:val="18"/>
        </w:rPr>
      </w:pPr>
    </w:p>
    <w:p w:rsidR="0075470F" w:rsidRDefault="00C13CCA">
      <w:pPr>
        <w:keepNext/>
        <w:jc w:val="center"/>
        <w:rPr>
          <w:rFonts w:ascii="Times New Roman Bold" w:hAnsi="Times New Roman Bold"/>
          <w:b/>
          <w:sz w:val="18"/>
          <w:szCs w:val="24"/>
        </w:rPr>
      </w:pPr>
      <w:r>
        <w:rPr>
          <w:rFonts w:ascii="Times New Roman Bold" w:hAnsi="Times New Roman Bold"/>
          <w:b/>
          <w:sz w:val="20"/>
          <w:szCs w:val="24"/>
        </w:rPr>
        <w:t>II. SPECIALIOJI DALIS – PROJEKTAS</w:t>
      </w:r>
    </w:p>
    <w:p w:rsidR="0075470F" w:rsidRDefault="0075470F">
      <w:pPr>
        <w:tabs>
          <w:tab w:val="num" w:pos="1440"/>
        </w:tabs>
        <w:jc w:val="center"/>
        <w:rPr>
          <w:b/>
          <w:sz w:val="18"/>
          <w:szCs w:val="24"/>
          <w:lang w:eastAsia="lt-LT"/>
        </w:rPr>
      </w:pPr>
    </w:p>
    <w:p w:rsidR="0075470F" w:rsidRDefault="00C13CCA">
      <w:pPr>
        <w:keepNext/>
        <w:outlineLvl w:val="1"/>
        <w:rPr>
          <w:b/>
          <w:sz w:val="20"/>
          <w:szCs w:val="24"/>
        </w:rPr>
      </w:pPr>
      <w:r>
        <w:rPr>
          <w:b/>
          <w:sz w:val="20"/>
          <w:szCs w:val="24"/>
        </w:rPr>
        <w:t>2. Duomenys apie projektą</w:t>
      </w:r>
    </w:p>
    <w:p w:rsidR="0075470F" w:rsidRDefault="0075470F">
      <w:pPr>
        <w:rPr>
          <w:sz w:val="2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2337"/>
        <w:gridCol w:w="114"/>
        <w:gridCol w:w="4562"/>
      </w:tblGrid>
      <w:tr w:rsidR="0075470F">
        <w:trPr>
          <w:cantSplit/>
          <w:trHeight w:val="20"/>
        </w:trPr>
        <w:tc>
          <w:tcPr>
            <w:tcW w:w="28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470F" w:rsidRDefault="00C13CCA">
            <w:pPr>
              <w:spacing w:line="252" w:lineRule="auto"/>
              <w:rPr>
                <w:sz w:val="20"/>
                <w:lang w:eastAsia="lt-LT"/>
              </w:rPr>
            </w:pPr>
            <w:r>
              <w:rPr>
                <w:sz w:val="20"/>
                <w:lang w:eastAsia="lt-LT"/>
              </w:rPr>
              <w:t>Asmuo, atsakingas už projekto įgyvendinimą ir priežiūrą</w:t>
            </w:r>
          </w:p>
        </w:tc>
        <w:tc>
          <w:tcPr>
            <w:tcW w:w="2451" w:type="dxa"/>
            <w:gridSpan w:val="2"/>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sz w:val="20"/>
                <w:lang w:eastAsia="lt-LT"/>
              </w:rPr>
            </w:pPr>
            <w:r>
              <w:rPr>
                <w:sz w:val="20"/>
                <w:lang w:eastAsia="lt-LT"/>
              </w:rPr>
              <w:t>Vardas, pavardė, pareigos</w:t>
            </w:r>
          </w:p>
        </w:tc>
        <w:tc>
          <w:tcPr>
            <w:tcW w:w="4562"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rPr>
                <w:sz w:val="20"/>
                <w:lang w:eastAsia="lt-LT"/>
              </w:rPr>
            </w:pPr>
          </w:p>
        </w:tc>
      </w:tr>
      <w:tr w:rsidR="0075470F">
        <w:trPr>
          <w:cantSplit/>
          <w:trHeight w:val="20"/>
        </w:trPr>
        <w:tc>
          <w:tcPr>
            <w:tcW w:w="2841"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lang w:eastAsia="lt-LT"/>
              </w:rPr>
            </w:pPr>
          </w:p>
        </w:tc>
        <w:tc>
          <w:tcPr>
            <w:tcW w:w="2451" w:type="dxa"/>
            <w:gridSpan w:val="2"/>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sz w:val="20"/>
                <w:lang w:eastAsia="lt-LT"/>
              </w:rPr>
            </w:pPr>
            <w:r>
              <w:rPr>
                <w:sz w:val="20"/>
                <w:lang w:eastAsia="lt-LT"/>
              </w:rPr>
              <w:t>Tel. Nr.</w:t>
            </w:r>
          </w:p>
        </w:tc>
        <w:tc>
          <w:tcPr>
            <w:tcW w:w="4562"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rPr>
                <w:sz w:val="20"/>
                <w:lang w:eastAsia="lt-LT"/>
              </w:rPr>
            </w:pPr>
          </w:p>
        </w:tc>
      </w:tr>
      <w:tr w:rsidR="0075470F">
        <w:trPr>
          <w:cantSplit/>
          <w:trHeight w:val="20"/>
        </w:trPr>
        <w:tc>
          <w:tcPr>
            <w:tcW w:w="2841"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lang w:eastAsia="lt-LT"/>
              </w:rPr>
            </w:pPr>
          </w:p>
        </w:tc>
        <w:tc>
          <w:tcPr>
            <w:tcW w:w="2451" w:type="dxa"/>
            <w:gridSpan w:val="2"/>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sz w:val="20"/>
                <w:lang w:eastAsia="lt-LT"/>
              </w:rPr>
            </w:pPr>
            <w:r>
              <w:rPr>
                <w:sz w:val="20"/>
                <w:lang w:eastAsia="lt-LT"/>
              </w:rPr>
              <w:t>Fakso Nr.</w:t>
            </w:r>
          </w:p>
        </w:tc>
        <w:tc>
          <w:tcPr>
            <w:tcW w:w="4562"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rPr>
                <w:sz w:val="20"/>
                <w:lang w:eastAsia="lt-LT"/>
              </w:rPr>
            </w:pPr>
          </w:p>
        </w:tc>
      </w:tr>
      <w:tr w:rsidR="0075470F">
        <w:trPr>
          <w:cantSplit/>
          <w:trHeight w:val="20"/>
        </w:trPr>
        <w:tc>
          <w:tcPr>
            <w:tcW w:w="2841"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lang w:eastAsia="lt-LT"/>
              </w:rPr>
            </w:pPr>
          </w:p>
        </w:tc>
        <w:tc>
          <w:tcPr>
            <w:tcW w:w="2451" w:type="dxa"/>
            <w:gridSpan w:val="2"/>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sz w:val="20"/>
                <w:lang w:eastAsia="lt-LT"/>
              </w:rPr>
            </w:pPr>
            <w:r>
              <w:rPr>
                <w:sz w:val="20"/>
                <w:lang w:eastAsia="lt-LT"/>
              </w:rPr>
              <w:t>El. p. adresas</w:t>
            </w:r>
          </w:p>
        </w:tc>
        <w:tc>
          <w:tcPr>
            <w:tcW w:w="4562"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rPr>
                <w:sz w:val="20"/>
                <w:lang w:eastAsia="lt-LT"/>
              </w:rPr>
            </w:pPr>
          </w:p>
        </w:tc>
      </w:tr>
      <w:tr w:rsidR="0075470F">
        <w:trPr>
          <w:cantSplit/>
          <w:trHeight w:val="20"/>
        </w:trPr>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70F" w:rsidRDefault="00C13CCA">
            <w:pPr>
              <w:spacing w:line="252" w:lineRule="auto"/>
              <w:rPr>
                <w:sz w:val="20"/>
                <w:lang w:eastAsia="lt-LT"/>
              </w:rPr>
            </w:pPr>
            <w:r>
              <w:rPr>
                <w:sz w:val="20"/>
                <w:lang w:eastAsia="lt-LT"/>
              </w:rPr>
              <w:t>Prašomos pagalbos rūšis</w:t>
            </w:r>
          </w:p>
        </w:tc>
        <w:tc>
          <w:tcPr>
            <w:tcW w:w="2451" w:type="dxa"/>
            <w:gridSpan w:val="2"/>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sz w:val="20"/>
                <w:lang w:eastAsia="lt-LT"/>
              </w:rPr>
            </w:pPr>
            <w:r>
              <w:rPr>
                <w:sz w:val="20"/>
                <w:lang w:eastAsia="lt-LT"/>
              </w:rPr>
              <w:t>dotacija</w:t>
            </w:r>
          </w:p>
        </w:tc>
        <w:tc>
          <w:tcPr>
            <w:tcW w:w="4562"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sz w:val="20"/>
                <w:lang w:eastAsia="lt-LT"/>
              </w:rPr>
            </w:pPr>
            <w:r>
              <w:rPr>
                <w:sz w:val="20"/>
                <w:szCs w:val="22"/>
              </w:rPr>
              <w:sym w:font="Symbol" w:char="F090"/>
            </w:r>
          </w:p>
        </w:tc>
      </w:tr>
      <w:tr w:rsidR="0075470F">
        <w:trPr>
          <w:cantSplit/>
          <w:trHeight w:val="20"/>
        </w:trPr>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70F" w:rsidRDefault="00C13CCA">
            <w:pPr>
              <w:spacing w:line="252" w:lineRule="auto"/>
              <w:rPr>
                <w:sz w:val="20"/>
                <w:lang w:eastAsia="lt-LT"/>
              </w:rPr>
            </w:pPr>
            <w:r>
              <w:rPr>
                <w:sz w:val="20"/>
                <w:lang w:eastAsia="lt-LT"/>
              </w:rPr>
              <w:t>Bendra projekto vertė su PVM, Eur</w:t>
            </w:r>
          </w:p>
        </w:tc>
        <w:tc>
          <w:tcPr>
            <w:tcW w:w="7013" w:type="dxa"/>
            <w:gridSpan w:val="3"/>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rPr>
                <w:sz w:val="20"/>
                <w:highlight w:val="yellow"/>
                <w:lang w:eastAsia="lt-LT"/>
              </w:rPr>
            </w:pPr>
          </w:p>
        </w:tc>
      </w:tr>
      <w:tr w:rsidR="0075470F">
        <w:trPr>
          <w:cantSplit/>
          <w:trHeight w:val="20"/>
        </w:trPr>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70F" w:rsidRDefault="00C13CCA">
            <w:pPr>
              <w:spacing w:line="252" w:lineRule="auto"/>
              <w:rPr>
                <w:sz w:val="20"/>
                <w:lang w:eastAsia="lt-LT"/>
              </w:rPr>
            </w:pPr>
            <w:r>
              <w:rPr>
                <w:sz w:val="20"/>
                <w:lang w:eastAsia="lt-LT"/>
              </w:rPr>
              <w:t>Bendra projekto vertė be PVM, Eur</w:t>
            </w:r>
          </w:p>
        </w:tc>
        <w:tc>
          <w:tcPr>
            <w:tcW w:w="7013" w:type="dxa"/>
            <w:gridSpan w:val="3"/>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rPr>
                <w:sz w:val="20"/>
                <w:lang w:eastAsia="lt-LT"/>
              </w:rPr>
            </w:pPr>
          </w:p>
        </w:tc>
      </w:tr>
      <w:tr w:rsidR="0075470F">
        <w:trPr>
          <w:cantSplit/>
          <w:trHeight w:val="20"/>
        </w:trPr>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70F" w:rsidRDefault="00C13CCA">
            <w:pPr>
              <w:spacing w:line="252" w:lineRule="auto"/>
              <w:rPr>
                <w:sz w:val="20"/>
                <w:lang w:eastAsia="lt-LT"/>
              </w:rPr>
            </w:pPr>
            <w:r>
              <w:rPr>
                <w:sz w:val="20"/>
                <w:lang w:eastAsia="lt-LT"/>
              </w:rPr>
              <w:t>Prašoma pagalbos suma, Eur</w:t>
            </w:r>
          </w:p>
        </w:tc>
        <w:tc>
          <w:tcPr>
            <w:tcW w:w="7013" w:type="dxa"/>
            <w:gridSpan w:val="3"/>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rPr>
                <w:sz w:val="20"/>
                <w:lang w:eastAsia="lt-LT"/>
              </w:rPr>
            </w:pPr>
          </w:p>
        </w:tc>
      </w:tr>
      <w:tr w:rsidR="0075470F">
        <w:trPr>
          <w:cantSplit/>
          <w:trHeight w:val="20"/>
        </w:trPr>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70F" w:rsidRDefault="00C13CCA">
            <w:pPr>
              <w:spacing w:line="252" w:lineRule="auto"/>
              <w:rPr>
                <w:sz w:val="20"/>
                <w:lang w:eastAsia="lt-LT"/>
              </w:rPr>
            </w:pPr>
            <w:r>
              <w:rPr>
                <w:sz w:val="20"/>
                <w:lang w:eastAsia="lt-LT"/>
              </w:rPr>
              <w:t>Prašoma avanso suma, Eur</w:t>
            </w:r>
          </w:p>
        </w:tc>
        <w:tc>
          <w:tcPr>
            <w:tcW w:w="7013" w:type="dxa"/>
            <w:gridSpan w:val="3"/>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rPr>
                <w:sz w:val="20"/>
                <w:lang w:eastAsia="lt-LT"/>
              </w:rPr>
            </w:pPr>
          </w:p>
        </w:tc>
      </w:tr>
      <w:tr w:rsidR="0075470F">
        <w:trPr>
          <w:cantSplit/>
          <w:trHeight w:val="20"/>
        </w:trPr>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70F" w:rsidRDefault="00C13CCA">
            <w:pPr>
              <w:spacing w:line="252" w:lineRule="auto"/>
              <w:rPr>
                <w:sz w:val="20"/>
                <w:lang w:eastAsia="lt-LT"/>
              </w:rPr>
            </w:pPr>
            <w:r>
              <w:rPr>
                <w:sz w:val="20"/>
                <w:lang w:eastAsia="lt-LT"/>
              </w:rPr>
              <w:t>Planuojama projekto įgyvendinimo pradžia</w:t>
            </w:r>
          </w:p>
        </w:tc>
        <w:tc>
          <w:tcPr>
            <w:tcW w:w="7013" w:type="dxa"/>
            <w:gridSpan w:val="3"/>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i/>
                <w:sz w:val="20"/>
                <w:lang w:eastAsia="lt-LT"/>
              </w:rPr>
            </w:pPr>
            <w:r>
              <w:rPr>
                <w:sz w:val="20"/>
                <w:lang w:eastAsia="lt-LT"/>
              </w:rPr>
              <w:t>20_______________d.</w:t>
            </w:r>
          </w:p>
        </w:tc>
      </w:tr>
      <w:tr w:rsidR="0075470F">
        <w:trPr>
          <w:cantSplit/>
          <w:trHeight w:val="20"/>
        </w:trPr>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70F" w:rsidRDefault="00C13CCA">
            <w:pPr>
              <w:spacing w:line="252" w:lineRule="auto"/>
              <w:rPr>
                <w:sz w:val="20"/>
                <w:lang w:eastAsia="lt-LT"/>
              </w:rPr>
            </w:pPr>
            <w:r>
              <w:rPr>
                <w:sz w:val="20"/>
                <w:lang w:eastAsia="lt-LT"/>
              </w:rPr>
              <w:t>Planuojama projekto įgyvendinimo pabaiga</w:t>
            </w:r>
          </w:p>
        </w:tc>
        <w:tc>
          <w:tcPr>
            <w:tcW w:w="7013" w:type="dxa"/>
            <w:gridSpan w:val="3"/>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i/>
                <w:sz w:val="20"/>
                <w:lang w:eastAsia="lt-LT"/>
              </w:rPr>
            </w:pPr>
            <w:r>
              <w:rPr>
                <w:sz w:val="20"/>
                <w:lang w:eastAsia="lt-LT"/>
              </w:rPr>
              <w:t>20_______________d.</w:t>
            </w:r>
          </w:p>
        </w:tc>
      </w:tr>
      <w:tr w:rsidR="0075470F">
        <w:trPr>
          <w:cantSplit/>
          <w:trHeight w:val="20"/>
        </w:trPr>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70F" w:rsidRDefault="00C13CCA">
            <w:pPr>
              <w:spacing w:line="252" w:lineRule="auto"/>
              <w:rPr>
                <w:sz w:val="20"/>
                <w:lang w:eastAsia="lt-LT"/>
              </w:rPr>
            </w:pPr>
            <w:r>
              <w:rPr>
                <w:sz w:val="20"/>
                <w:lang w:eastAsia="lt-LT"/>
              </w:rPr>
              <w:t>Projekto įgyvendinimo vieta</w:t>
            </w:r>
          </w:p>
        </w:tc>
        <w:tc>
          <w:tcPr>
            <w:tcW w:w="7013" w:type="dxa"/>
            <w:gridSpan w:val="3"/>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rPr>
                <w:sz w:val="20"/>
                <w:lang w:eastAsia="lt-LT"/>
              </w:rPr>
            </w:pPr>
          </w:p>
        </w:tc>
      </w:tr>
      <w:tr w:rsidR="0075470F">
        <w:trPr>
          <w:cantSplit/>
          <w:trHeight w:val="20"/>
        </w:trPr>
        <w:tc>
          <w:tcPr>
            <w:tcW w:w="28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470F" w:rsidRDefault="00C13CCA">
            <w:pPr>
              <w:spacing w:line="252" w:lineRule="auto"/>
              <w:rPr>
                <w:sz w:val="20"/>
                <w:lang w:eastAsia="lt-LT"/>
              </w:rPr>
            </w:pPr>
            <w:r>
              <w:rPr>
                <w:sz w:val="20"/>
                <w:lang w:eastAsia="lt-LT"/>
              </w:rPr>
              <w:t xml:space="preserve">Pagalbos kryptis </w:t>
            </w:r>
          </w:p>
        </w:tc>
        <w:tc>
          <w:tcPr>
            <w:tcW w:w="7013" w:type="dxa"/>
            <w:gridSpan w:val="3"/>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both"/>
              <w:rPr>
                <w:sz w:val="20"/>
                <w:lang w:eastAsia="lt-LT"/>
              </w:rPr>
            </w:pPr>
            <w:r>
              <w:rPr>
                <w:sz w:val="20"/>
                <w:lang w:eastAsia="lt-LT"/>
              </w:rPr>
              <w:t xml:space="preserve">už kitus veislininkystės darbus arba paslaugas, susijusius su ūkinių gyvūnų genetinės kokybės nustatymu pagal Taisyklių 5.2.2 papunktį  </w:t>
            </w:r>
            <w:r>
              <w:rPr>
                <w:sz w:val="20"/>
                <w:szCs w:val="22"/>
              </w:rPr>
              <w:sym w:font="Symbol" w:char="F090"/>
            </w:r>
          </w:p>
        </w:tc>
      </w:tr>
      <w:tr w:rsidR="0075470F">
        <w:trPr>
          <w:cantSplit/>
          <w:trHeight w:val="20"/>
        </w:trPr>
        <w:tc>
          <w:tcPr>
            <w:tcW w:w="2841"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lang w:eastAsia="lt-LT"/>
              </w:rPr>
            </w:pP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color w:val="FF0000"/>
                <w:sz w:val="20"/>
                <w:lang w:eastAsia="lt-LT"/>
              </w:rPr>
            </w:pPr>
            <w:r>
              <w:rPr>
                <w:sz w:val="20"/>
                <w:lang w:eastAsia="lt-LT"/>
              </w:rPr>
              <w:t xml:space="preserve">konkursų, prekybos mugių arba parodų organizavimas ir dalyvavimas </w:t>
            </w:r>
            <w:r>
              <w:rPr>
                <w:sz w:val="20"/>
                <w:lang w:eastAsia="lt-LT"/>
              </w:rPr>
              <w:t>juose pagal Taisyklių 5.3 papunktį</w:t>
            </w:r>
          </w:p>
        </w:tc>
        <w:tc>
          <w:tcPr>
            <w:tcW w:w="4676" w:type="dxa"/>
            <w:gridSpan w:val="2"/>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color w:val="FF0000"/>
                <w:sz w:val="20"/>
                <w:lang w:eastAsia="lt-LT"/>
              </w:rPr>
            </w:pPr>
            <w:r>
              <w:rPr>
                <w:sz w:val="20"/>
                <w:lang w:eastAsia="lt-LT"/>
              </w:rPr>
              <w:t>Kartu  dalyvaujančios pripažintos veislininkystės institucijos</w:t>
            </w:r>
          </w:p>
        </w:tc>
      </w:tr>
      <w:tr w:rsidR="0075470F">
        <w:trPr>
          <w:cantSplit/>
          <w:trHeight w:val="491"/>
        </w:trPr>
        <w:tc>
          <w:tcPr>
            <w:tcW w:w="2841"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lang w:eastAsia="lt-LT"/>
              </w:rPr>
            </w:pPr>
          </w:p>
        </w:tc>
        <w:tc>
          <w:tcPr>
            <w:tcW w:w="7013"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FF0000"/>
                <w:sz w:val="20"/>
                <w:lang w:eastAsia="lt-LT"/>
              </w:rPr>
            </w:pP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rPr>
                <w:sz w:val="20"/>
                <w:lang w:eastAsia="lt-LT"/>
              </w:rPr>
            </w:pPr>
          </w:p>
        </w:tc>
      </w:tr>
      <w:tr w:rsidR="0075470F">
        <w:trPr>
          <w:cantSplit/>
          <w:trHeight w:val="413"/>
        </w:trPr>
        <w:tc>
          <w:tcPr>
            <w:tcW w:w="2841"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lang w:eastAsia="lt-LT"/>
              </w:rPr>
            </w:pPr>
          </w:p>
        </w:tc>
        <w:tc>
          <w:tcPr>
            <w:tcW w:w="7013"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FF0000"/>
                <w:sz w:val="20"/>
                <w:lang w:eastAsia="lt-LT"/>
              </w:rPr>
            </w:pP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rPr>
                <w:sz w:val="20"/>
                <w:lang w:eastAsia="lt-LT"/>
              </w:rPr>
            </w:pPr>
          </w:p>
        </w:tc>
      </w:tr>
      <w:tr w:rsidR="0075470F">
        <w:trPr>
          <w:cantSplit/>
          <w:trHeight w:val="420"/>
        </w:trPr>
        <w:tc>
          <w:tcPr>
            <w:tcW w:w="2841"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lang w:eastAsia="lt-LT"/>
              </w:rPr>
            </w:pPr>
          </w:p>
        </w:tc>
        <w:tc>
          <w:tcPr>
            <w:tcW w:w="7013" w:type="dxa"/>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FF0000"/>
                <w:sz w:val="20"/>
                <w:lang w:eastAsia="lt-LT"/>
              </w:rPr>
            </w:pP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rPr>
                <w:sz w:val="20"/>
                <w:lang w:eastAsia="lt-LT"/>
              </w:rPr>
            </w:pPr>
          </w:p>
        </w:tc>
      </w:tr>
    </w:tbl>
    <w:p w:rsidR="0075470F" w:rsidRDefault="0075470F">
      <w:pPr>
        <w:rPr>
          <w:b/>
          <w:sz w:val="20"/>
          <w:szCs w:val="24"/>
          <w:lang w:eastAsia="lt-LT"/>
        </w:rPr>
      </w:pPr>
    </w:p>
    <w:p w:rsidR="0075470F" w:rsidRDefault="00C13CCA">
      <w:pPr>
        <w:rPr>
          <w:b/>
          <w:sz w:val="20"/>
          <w:szCs w:val="24"/>
          <w:lang w:eastAsia="lt-LT"/>
        </w:rPr>
      </w:pPr>
      <w:r>
        <w:rPr>
          <w:b/>
          <w:sz w:val="20"/>
          <w:szCs w:val="24"/>
          <w:lang w:eastAsia="lt-LT"/>
        </w:rPr>
        <w:t>3. Duomenys apie prašomą finansavimą</w:t>
      </w:r>
    </w:p>
    <w:p w:rsidR="0075470F" w:rsidRDefault="0075470F">
      <w:pPr>
        <w:rPr>
          <w:sz w:val="2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760"/>
        <w:gridCol w:w="1134"/>
        <w:gridCol w:w="851"/>
        <w:gridCol w:w="1134"/>
        <w:gridCol w:w="1653"/>
        <w:gridCol w:w="1011"/>
        <w:gridCol w:w="1588"/>
      </w:tblGrid>
      <w:tr w:rsidR="0075470F">
        <w:trPr>
          <w:cantSplit/>
          <w:trHeight w:val="655"/>
        </w:trPr>
        <w:tc>
          <w:tcPr>
            <w:tcW w:w="528"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18"/>
                <w:szCs w:val="24"/>
                <w:lang w:eastAsia="lt-LT"/>
              </w:rPr>
            </w:pPr>
            <w:r>
              <w:rPr>
                <w:sz w:val="18"/>
                <w:szCs w:val="22"/>
                <w:lang w:eastAsia="lt-LT"/>
              </w:rPr>
              <w:t>Eil. Nr.</w:t>
            </w:r>
          </w:p>
        </w:tc>
        <w:tc>
          <w:tcPr>
            <w:tcW w:w="176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18"/>
                <w:szCs w:val="24"/>
                <w:lang w:eastAsia="lt-LT"/>
              </w:rPr>
            </w:pPr>
            <w:r>
              <w:rPr>
                <w:sz w:val="18"/>
                <w:szCs w:val="18"/>
                <w:lang w:eastAsia="lt-LT"/>
              </w:rPr>
              <w:t xml:space="preserve">Išlaidų rūšis pagal </w:t>
            </w:r>
            <w:r>
              <w:rPr>
                <w:sz w:val="18"/>
                <w:szCs w:val="22"/>
                <w:lang w:eastAsia="lt-LT"/>
              </w:rPr>
              <w:t xml:space="preserve">Taisyklių </w:t>
            </w:r>
            <w:r>
              <w:rPr>
                <w:sz w:val="18"/>
                <w:szCs w:val="22"/>
                <w:lang w:eastAsia="lt-LT"/>
              </w:rPr>
              <w:br/>
              <w:t>8 arba 11 punktą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18"/>
                <w:szCs w:val="24"/>
                <w:lang w:eastAsia="lt-LT"/>
              </w:rPr>
            </w:pPr>
            <w:r>
              <w:rPr>
                <w:sz w:val="18"/>
                <w:szCs w:val="22"/>
                <w:lang w:eastAsia="lt-LT"/>
              </w:rPr>
              <w:t>Išlaidų suma be PVM, Eur</w:t>
            </w:r>
          </w:p>
        </w:tc>
        <w:tc>
          <w:tcPr>
            <w:tcW w:w="851"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18"/>
                <w:szCs w:val="24"/>
                <w:lang w:eastAsia="lt-LT"/>
              </w:rPr>
            </w:pPr>
            <w:r>
              <w:rPr>
                <w:sz w:val="18"/>
                <w:szCs w:val="22"/>
                <w:lang w:eastAsia="lt-LT"/>
              </w:rPr>
              <w:t>PVM, 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18"/>
                <w:szCs w:val="24"/>
                <w:lang w:eastAsia="lt-LT"/>
              </w:rPr>
            </w:pPr>
            <w:r>
              <w:rPr>
                <w:sz w:val="18"/>
                <w:szCs w:val="22"/>
                <w:lang w:eastAsia="lt-LT"/>
              </w:rPr>
              <w:t>Išlaidų suma su</w:t>
            </w:r>
            <w:r>
              <w:rPr>
                <w:sz w:val="18"/>
                <w:szCs w:val="22"/>
                <w:lang w:eastAsia="lt-LT"/>
              </w:rPr>
              <w:t xml:space="preserve"> PVM, Eur</w:t>
            </w:r>
          </w:p>
        </w:tc>
        <w:tc>
          <w:tcPr>
            <w:tcW w:w="165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18"/>
                <w:szCs w:val="24"/>
                <w:lang w:eastAsia="lt-LT"/>
              </w:rPr>
            </w:pPr>
            <w:r>
              <w:rPr>
                <w:sz w:val="18"/>
                <w:szCs w:val="22"/>
                <w:lang w:eastAsia="lt-LT"/>
              </w:rPr>
              <w:t xml:space="preserve">Prašoma pagalbos suma nuo sumos be PVM / su PVM </w:t>
            </w:r>
            <w:r>
              <w:rPr>
                <w:sz w:val="18"/>
                <w:szCs w:val="22"/>
                <w:lang w:eastAsia="lt-LT"/>
              </w:rPr>
              <w:br/>
              <w:t>(kas reikalinga, pabraukti), Eur</w:t>
            </w:r>
          </w:p>
        </w:tc>
        <w:tc>
          <w:tcPr>
            <w:tcW w:w="1011"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18"/>
                <w:szCs w:val="24"/>
                <w:lang w:eastAsia="lt-LT"/>
              </w:rPr>
            </w:pPr>
            <w:r>
              <w:rPr>
                <w:sz w:val="18"/>
                <w:szCs w:val="22"/>
                <w:lang w:eastAsia="lt-LT"/>
              </w:rPr>
              <w:t>Pagalbos dydis, proc.</w:t>
            </w:r>
          </w:p>
        </w:tc>
        <w:tc>
          <w:tcPr>
            <w:tcW w:w="1588"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18"/>
                <w:szCs w:val="24"/>
                <w:lang w:eastAsia="lt-LT"/>
              </w:rPr>
            </w:pPr>
            <w:r>
              <w:rPr>
                <w:sz w:val="18"/>
                <w:szCs w:val="22"/>
                <w:lang w:eastAsia="lt-LT"/>
              </w:rPr>
              <w:t>Išlaidų pagrindimas</w:t>
            </w:r>
          </w:p>
        </w:tc>
      </w:tr>
      <w:tr w:rsidR="0075470F">
        <w:trPr>
          <w:trHeight w:val="373"/>
        </w:trPr>
        <w:tc>
          <w:tcPr>
            <w:tcW w:w="528"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18"/>
                <w:szCs w:val="24"/>
                <w:lang w:eastAsia="lt-LT"/>
              </w:rPr>
            </w:pPr>
            <w:r>
              <w:rPr>
                <w:sz w:val="18"/>
                <w:szCs w:val="22"/>
                <w:lang w:eastAsia="lt-LT"/>
              </w:rPr>
              <w:t>1.</w:t>
            </w:r>
          </w:p>
        </w:tc>
        <w:tc>
          <w:tcPr>
            <w:tcW w:w="1760"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jc w:val="center"/>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jc w:val="center"/>
              <w:rPr>
                <w:sz w:val="18"/>
                <w:szCs w:val="24"/>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jc w:val="center"/>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jc w:val="center"/>
              <w:rPr>
                <w:sz w:val="18"/>
                <w:szCs w:val="24"/>
                <w:lang w:eastAsia="lt-LT"/>
              </w:rPr>
            </w:pPr>
          </w:p>
        </w:tc>
        <w:tc>
          <w:tcPr>
            <w:tcW w:w="1653"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jc w:val="center"/>
              <w:rPr>
                <w:sz w:val="18"/>
                <w:szCs w:val="24"/>
                <w:lang w:eastAsia="lt-LT"/>
              </w:rPr>
            </w:pPr>
          </w:p>
        </w:tc>
        <w:tc>
          <w:tcPr>
            <w:tcW w:w="1011"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jc w:val="center"/>
              <w:rPr>
                <w:sz w:val="18"/>
                <w:szCs w:val="24"/>
                <w:lang w:eastAsia="lt-LT"/>
              </w:rPr>
            </w:pPr>
          </w:p>
        </w:tc>
        <w:tc>
          <w:tcPr>
            <w:tcW w:w="1588"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jc w:val="center"/>
              <w:rPr>
                <w:sz w:val="18"/>
                <w:szCs w:val="24"/>
                <w:lang w:eastAsia="lt-LT"/>
              </w:rPr>
            </w:pPr>
          </w:p>
        </w:tc>
      </w:tr>
      <w:tr w:rsidR="0075470F">
        <w:trPr>
          <w:trHeight w:val="407"/>
        </w:trPr>
        <w:tc>
          <w:tcPr>
            <w:tcW w:w="528"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18"/>
                <w:szCs w:val="24"/>
                <w:lang w:eastAsia="lt-LT"/>
              </w:rPr>
            </w:pPr>
            <w:r>
              <w:rPr>
                <w:sz w:val="18"/>
                <w:szCs w:val="22"/>
                <w:lang w:eastAsia="lt-LT"/>
              </w:rPr>
              <w:t>2.</w:t>
            </w:r>
          </w:p>
        </w:tc>
        <w:tc>
          <w:tcPr>
            <w:tcW w:w="1760"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jc w:val="center"/>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jc w:val="center"/>
              <w:rPr>
                <w:sz w:val="18"/>
                <w:szCs w:val="24"/>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jc w:val="center"/>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jc w:val="center"/>
              <w:rPr>
                <w:sz w:val="18"/>
                <w:szCs w:val="24"/>
                <w:lang w:eastAsia="lt-LT"/>
              </w:rPr>
            </w:pPr>
          </w:p>
        </w:tc>
        <w:tc>
          <w:tcPr>
            <w:tcW w:w="1653"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jc w:val="center"/>
              <w:rPr>
                <w:sz w:val="18"/>
                <w:szCs w:val="24"/>
                <w:lang w:eastAsia="lt-LT"/>
              </w:rPr>
            </w:pPr>
          </w:p>
        </w:tc>
        <w:tc>
          <w:tcPr>
            <w:tcW w:w="1011"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jc w:val="center"/>
              <w:rPr>
                <w:sz w:val="18"/>
                <w:szCs w:val="24"/>
                <w:lang w:eastAsia="lt-LT"/>
              </w:rPr>
            </w:pPr>
          </w:p>
        </w:tc>
        <w:tc>
          <w:tcPr>
            <w:tcW w:w="1588"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jc w:val="center"/>
              <w:rPr>
                <w:sz w:val="18"/>
                <w:szCs w:val="24"/>
                <w:lang w:eastAsia="lt-LT"/>
              </w:rPr>
            </w:pPr>
          </w:p>
        </w:tc>
      </w:tr>
      <w:tr w:rsidR="0075470F">
        <w:trPr>
          <w:trHeight w:val="404"/>
        </w:trPr>
        <w:tc>
          <w:tcPr>
            <w:tcW w:w="528"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18"/>
                <w:szCs w:val="24"/>
                <w:lang w:eastAsia="lt-LT"/>
              </w:rPr>
            </w:pPr>
            <w:r>
              <w:rPr>
                <w:sz w:val="18"/>
                <w:szCs w:val="24"/>
                <w:lang w:eastAsia="lt-LT"/>
              </w:rPr>
              <w:t>3.</w:t>
            </w:r>
          </w:p>
        </w:tc>
        <w:tc>
          <w:tcPr>
            <w:tcW w:w="1760"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jc w:val="center"/>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jc w:val="center"/>
              <w:rPr>
                <w:sz w:val="18"/>
                <w:szCs w:val="24"/>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jc w:val="center"/>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2" w:lineRule="auto"/>
              <w:jc w:val="center"/>
              <w:rPr>
                <w:sz w:val="18"/>
                <w:szCs w:val="24"/>
                <w:lang w:eastAsia="lt-LT"/>
              </w:rPr>
            </w:pPr>
          </w:p>
        </w:tc>
        <w:tc>
          <w:tcPr>
            <w:tcW w:w="1653"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jc w:val="center"/>
              <w:rPr>
                <w:sz w:val="18"/>
                <w:szCs w:val="24"/>
                <w:lang w:eastAsia="lt-LT"/>
              </w:rPr>
            </w:pPr>
          </w:p>
        </w:tc>
        <w:tc>
          <w:tcPr>
            <w:tcW w:w="1011"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jc w:val="center"/>
              <w:rPr>
                <w:sz w:val="18"/>
                <w:szCs w:val="24"/>
                <w:lang w:eastAsia="lt-LT"/>
              </w:rPr>
            </w:pPr>
          </w:p>
        </w:tc>
        <w:tc>
          <w:tcPr>
            <w:tcW w:w="1588"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jc w:val="center"/>
              <w:rPr>
                <w:sz w:val="18"/>
                <w:szCs w:val="24"/>
                <w:lang w:eastAsia="lt-LT"/>
              </w:rPr>
            </w:pPr>
          </w:p>
        </w:tc>
      </w:tr>
      <w:tr w:rsidR="0075470F">
        <w:trPr>
          <w:trHeight w:val="425"/>
        </w:trPr>
        <w:tc>
          <w:tcPr>
            <w:tcW w:w="2288" w:type="dxa"/>
            <w:gridSpan w:val="2"/>
            <w:tcBorders>
              <w:top w:val="single" w:sz="4" w:space="0" w:color="auto"/>
              <w:left w:val="single" w:sz="4" w:space="0" w:color="auto"/>
              <w:bottom w:val="single" w:sz="4" w:space="0" w:color="auto"/>
              <w:right w:val="single" w:sz="4" w:space="0" w:color="auto"/>
            </w:tcBorders>
            <w:hideMark/>
          </w:tcPr>
          <w:p w:rsidR="0075470F" w:rsidRDefault="00C13CCA">
            <w:pPr>
              <w:spacing w:line="252" w:lineRule="auto"/>
              <w:jc w:val="right"/>
              <w:rPr>
                <w:sz w:val="18"/>
                <w:szCs w:val="24"/>
                <w:lang w:eastAsia="lt-LT"/>
              </w:rPr>
            </w:pPr>
            <w:r>
              <w:rPr>
                <w:sz w:val="18"/>
                <w:szCs w:val="22"/>
                <w:lang w:eastAsia="lt-LT"/>
              </w:rPr>
              <w:t>Iš viso</w:t>
            </w:r>
          </w:p>
        </w:tc>
        <w:tc>
          <w:tcPr>
            <w:tcW w:w="1134"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rPr>
                <w:sz w:val="18"/>
                <w:szCs w:val="24"/>
                <w:lang w:eastAsia="lt-LT"/>
              </w:rPr>
            </w:pPr>
          </w:p>
        </w:tc>
        <w:tc>
          <w:tcPr>
            <w:tcW w:w="851"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rPr>
                <w:sz w:val="18"/>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jc w:val="center"/>
              <w:rPr>
                <w:sz w:val="18"/>
                <w:szCs w:val="24"/>
                <w:lang w:eastAsia="lt-LT"/>
              </w:rPr>
            </w:pPr>
          </w:p>
        </w:tc>
        <w:tc>
          <w:tcPr>
            <w:tcW w:w="1653"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jc w:val="center"/>
              <w:rPr>
                <w:sz w:val="18"/>
                <w:szCs w:val="24"/>
                <w:lang w:eastAsia="lt-LT"/>
              </w:rPr>
            </w:pPr>
          </w:p>
        </w:tc>
        <w:tc>
          <w:tcPr>
            <w:tcW w:w="1011"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jc w:val="center"/>
              <w:rPr>
                <w:sz w:val="18"/>
                <w:szCs w:val="24"/>
                <w:lang w:eastAsia="lt-LT"/>
              </w:rPr>
            </w:pPr>
          </w:p>
        </w:tc>
        <w:tc>
          <w:tcPr>
            <w:tcW w:w="1588"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jc w:val="center"/>
              <w:rPr>
                <w:sz w:val="18"/>
                <w:szCs w:val="24"/>
                <w:lang w:eastAsia="lt-LT"/>
              </w:rPr>
            </w:pPr>
          </w:p>
        </w:tc>
      </w:tr>
    </w:tbl>
    <w:p w:rsidR="0075470F" w:rsidRDefault="0075470F">
      <w:pPr>
        <w:rPr>
          <w:b/>
          <w:sz w:val="20"/>
          <w:szCs w:val="24"/>
          <w:lang w:eastAsia="lt-LT"/>
        </w:rPr>
      </w:pPr>
    </w:p>
    <w:p w:rsidR="0075470F" w:rsidRDefault="00C13CCA">
      <w:pPr>
        <w:jc w:val="both"/>
        <w:rPr>
          <w:bCs/>
          <w:sz w:val="20"/>
          <w:lang w:eastAsia="lt-LT"/>
        </w:rPr>
      </w:pPr>
      <w:r>
        <w:rPr>
          <w:b/>
          <w:sz w:val="20"/>
          <w:szCs w:val="24"/>
          <w:lang w:eastAsia="lt-LT"/>
        </w:rPr>
        <w:t xml:space="preserve">4. </w:t>
      </w:r>
      <w:r>
        <w:rPr>
          <w:bCs/>
          <w:sz w:val="20"/>
          <w:lang w:eastAsia="lt-LT"/>
        </w:rPr>
        <w:t xml:space="preserve"> </w:t>
      </w:r>
      <w:r>
        <w:rPr>
          <w:b/>
          <w:bCs/>
          <w:sz w:val="20"/>
          <w:lang w:eastAsia="lt-LT"/>
        </w:rPr>
        <w:t>Išsamus projekto aprašymas</w:t>
      </w:r>
      <w:r>
        <w:rPr>
          <w:bCs/>
          <w:sz w:val="20"/>
          <w:lang w:eastAsia="lt-LT"/>
        </w:rPr>
        <w:t xml:space="preserve"> (aprašyti planuojamą organizuoti konkursą, parodą, prekybos mugę):</w:t>
      </w:r>
    </w:p>
    <w:p w:rsidR="0075470F" w:rsidRDefault="00C13CCA">
      <w:pPr>
        <w:jc w:val="both"/>
        <w:rPr>
          <w:bCs/>
          <w:sz w:val="20"/>
          <w:lang w:eastAsia="lt-LT"/>
        </w:rPr>
      </w:pPr>
      <w:r>
        <w:rPr>
          <w:bCs/>
          <w:sz w:val="20"/>
          <w:lang w:eastAsia="lt-LT"/>
        </w:rPr>
        <w:t>4.1. prašomos paramos dydžio pagrindimas;</w:t>
      </w:r>
    </w:p>
    <w:p w:rsidR="0075470F" w:rsidRDefault="00C13CCA">
      <w:pPr>
        <w:jc w:val="both"/>
        <w:rPr>
          <w:bCs/>
          <w:sz w:val="20"/>
          <w:lang w:eastAsia="lt-LT"/>
        </w:rPr>
      </w:pPr>
      <w:r>
        <w:rPr>
          <w:bCs/>
          <w:sz w:val="20"/>
          <w:lang w:eastAsia="lt-LT"/>
        </w:rPr>
        <w:t>4.2. lėšų poreikio apskaičiavimas;</w:t>
      </w:r>
    </w:p>
    <w:p w:rsidR="0075470F" w:rsidRDefault="00C13CCA">
      <w:pPr>
        <w:jc w:val="both"/>
        <w:rPr>
          <w:bCs/>
          <w:sz w:val="20"/>
          <w:lang w:eastAsia="lt-LT"/>
        </w:rPr>
      </w:pPr>
      <w:r>
        <w:rPr>
          <w:bCs/>
          <w:sz w:val="20"/>
          <w:lang w:eastAsia="lt-LT"/>
        </w:rPr>
        <w:t>4.3. siekiami projekto rezultatai (privalomų atlikti darbų kiekis).</w:t>
      </w:r>
    </w:p>
    <w:p w:rsidR="0075470F" w:rsidRDefault="0075470F">
      <w:pPr>
        <w:rPr>
          <w:sz w:val="2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5470F">
        <w:trPr>
          <w:trHeight w:val="64"/>
        </w:trPr>
        <w:tc>
          <w:tcPr>
            <w:tcW w:w="9720" w:type="dxa"/>
            <w:tcBorders>
              <w:top w:val="single" w:sz="4" w:space="0" w:color="auto"/>
              <w:left w:val="single" w:sz="4" w:space="0" w:color="auto"/>
              <w:bottom w:val="single" w:sz="4" w:space="0" w:color="auto"/>
              <w:right w:val="single" w:sz="4" w:space="0" w:color="auto"/>
            </w:tcBorders>
          </w:tcPr>
          <w:p w:rsidR="0075470F" w:rsidRDefault="0075470F">
            <w:pPr>
              <w:spacing w:line="252" w:lineRule="auto"/>
              <w:rPr>
                <w:bCs/>
                <w:i/>
                <w:sz w:val="18"/>
                <w:szCs w:val="24"/>
                <w:lang w:eastAsia="lt-LT"/>
              </w:rPr>
            </w:pPr>
          </w:p>
          <w:p w:rsidR="0075470F" w:rsidRDefault="0075470F">
            <w:pPr>
              <w:spacing w:line="252" w:lineRule="auto"/>
              <w:rPr>
                <w:bCs/>
                <w:i/>
                <w:sz w:val="18"/>
                <w:szCs w:val="24"/>
                <w:lang w:eastAsia="lt-LT"/>
              </w:rPr>
            </w:pPr>
          </w:p>
          <w:p w:rsidR="0075470F" w:rsidRDefault="0075470F">
            <w:pPr>
              <w:spacing w:line="252" w:lineRule="auto"/>
              <w:rPr>
                <w:bCs/>
                <w:i/>
                <w:sz w:val="18"/>
                <w:szCs w:val="24"/>
                <w:lang w:eastAsia="lt-LT"/>
              </w:rPr>
            </w:pPr>
          </w:p>
          <w:p w:rsidR="0075470F" w:rsidRDefault="0075470F">
            <w:pPr>
              <w:spacing w:line="252" w:lineRule="auto"/>
              <w:rPr>
                <w:bCs/>
                <w:i/>
                <w:sz w:val="18"/>
                <w:szCs w:val="24"/>
                <w:lang w:eastAsia="lt-LT"/>
              </w:rPr>
            </w:pPr>
          </w:p>
          <w:p w:rsidR="0075470F" w:rsidRDefault="0075470F">
            <w:pPr>
              <w:spacing w:line="252" w:lineRule="auto"/>
              <w:rPr>
                <w:bCs/>
                <w:i/>
                <w:sz w:val="18"/>
                <w:szCs w:val="24"/>
                <w:lang w:eastAsia="lt-LT"/>
              </w:rPr>
            </w:pPr>
          </w:p>
          <w:p w:rsidR="0075470F" w:rsidRDefault="0075470F">
            <w:pPr>
              <w:spacing w:line="252" w:lineRule="auto"/>
              <w:rPr>
                <w:i/>
                <w:iCs/>
                <w:sz w:val="18"/>
                <w:szCs w:val="24"/>
                <w:lang w:eastAsia="lt-LT"/>
              </w:rPr>
            </w:pPr>
          </w:p>
          <w:p w:rsidR="0075470F" w:rsidRDefault="0075470F">
            <w:pPr>
              <w:spacing w:line="252" w:lineRule="auto"/>
              <w:rPr>
                <w:i/>
                <w:iCs/>
                <w:sz w:val="18"/>
                <w:szCs w:val="24"/>
                <w:lang w:eastAsia="lt-LT"/>
              </w:rPr>
            </w:pPr>
          </w:p>
        </w:tc>
      </w:tr>
    </w:tbl>
    <w:p w:rsidR="0075470F" w:rsidRDefault="0075470F">
      <w:pPr>
        <w:rPr>
          <w:b/>
          <w:sz w:val="20"/>
          <w:szCs w:val="24"/>
          <w:lang w:eastAsia="lt-LT"/>
        </w:rPr>
      </w:pPr>
    </w:p>
    <w:p w:rsidR="0075470F" w:rsidRDefault="0075470F">
      <w:pPr>
        <w:rPr>
          <w:b/>
          <w:sz w:val="20"/>
          <w:szCs w:val="24"/>
          <w:lang w:eastAsia="lt-LT"/>
        </w:rPr>
      </w:pPr>
    </w:p>
    <w:p w:rsidR="0075470F" w:rsidRDefault="00C13CCA">
      <w:pPr>
        <w:rPr>
          <w:b/>
          <w:sz w:val="20"/>
          <w:szCs w:val="24"/>
          <w:lang w:eastAsia="lt-LT"/>
        </w:rPr>
      </w:pPr>
      <w:r>
        <w:rPr>
          <w:b/>
          <w:sz w:val="20"/>
          <w:szCs w:val="24"/>
          <w:lang w:eastAsia="lt-LT"/>
        </w:rPr>
        <w:t>5. Projekto naudos įvertinimas</w:t>
      </w:r>
    </w:p>
    <w:p w:rsidR="0075470F" w:rsidRDefault="0075470F">
      <w:pPr>
        <w:rPr>
          <w:sz w:val="2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5470F">
        <w:tc>
          <w:tcPr>
            <w:tcW w:w="9720" w:type="dxa"/>
            <w:tcBorders>
              <w:top w:val="single" w:sz="4" w:space="0" w:color="auto"/>
              <w:left w:val="single" w:sz="4" w:space="0" w:color="auto"/>
              <w:bottom w:val="single" w:sz="4" w:space="0" w:color="auto"/>
              <w:right w:val="single" w:sz="4" w:space="0" w:color="auto"/>
            </w:tcBorders>
          </w:tcPr>
          <w:p w:rsidR="0075470F" w:rsidRDefault="00C13CCA">
            <w:pPr>
              <w:spacing w:line="252" w:lineRule="auto"/>
              <w:rPr>
                <w:bCs/>
                <w:i/>
                <w:sz w:val="18"/>
                <w:szCs w:val="24"/>
                <w:lang w:eastAsia="lt-LT"/>
              </w:rPr>
            </w:pPr>
            <w:r>
              <w:rPr>
                <w:bCs/>
                <w:i/>
                <w:sz w:val="18"/>
                <w:szCs w:val="24"/>
                <w:lang w:eastAsia="lt-LT"/>
              </w:rPr>
              <w:t>Išskirkite pagrindinius rodiklius, kurie nurodytų, kokių pasikeitimų laukiate įgyvendinę projektą. Jei įmanoma, išreikškite šiuos rodiklius kiekybine išraiška.</w:t>
            </w:r>
          </w:p>
          <w:p w:rsidR="0075470F" w:rsidRDefault="0075470F">
            <w:pPr>
              <w:spacing w:line="252" w:lineRule="auto"/>
              <w:rPr>
                <w:bCs/>
                <w:i/>
                <w:sz w:val="18"/>
                <w:szCs w:val="24"/>
                <w:lang w:eastAsia="lt-LT"/>
              </w:rPr>
            </w:pPr>
          </w:p>
          <w:p w:rsidR="0075470F" w:rsidRDefault="0075470F">
            <w:pPr>
              <w:spacing w:line="252" w:lineRule="auto"/>
              <w:rPr>
                <w:bCs/>
                <w:i/>
                <w:sz w:val="18"/>
                <w:szCs w:val="24"/>
                <w:lang w:eastAsia="lt-LT"/>
              </w:rPr>
            </w:pPr>
          </w:p>
          <w:p w:rsidR="0075470F" w:rsidRDefault="0075470F">
            <w:pPr>
              <w:spacing w:line="252" w:lineRule="auto"/>
              <w:rPr>
                <w:i/>
                <w:iCs/>
                <w:sz w:val="18"/>
                <w:szCs w:val="24"/>
                <w:lang w:eastAsia="lt-LT"/>
              </w:rPr>
            </w:pPr>
          </w:p>
          <w:p w:rsidR="0075470F" w:rsidRDefault="0075470F">
            <w:pPr>
              <w:spacing w:line="252" w:lineRule="auto"/>
              <w:rPr>
                <w:i/>
                <w:iCs/>
                <w:sz w:val="18"/>
                <w:szCs w:val="24"/>
                <w:lang w:eastAsia="lt-LT"/>
              </w:rPr>
            </w:pPr>
          </w:p>
          <w:p w:rsidR="0075470F" w:rsidRDefault="0075470F">
            <w:pPr>
              <w:spacing w:line="252" w:lineRule="auto"/>
              <w:rPr>
                <w:i/>
                <w:iCs/>
                <w:sz w:val="18"/>
                <w:szCs w:val="24"/>
                <w:lang w:eastAsia="lt-LT"/>
              </w:rPr>
            </w:pPr>
          </w:p>
        </w:tc>
      </w:tr>
    </w:tbl>
    <w:p w:rsidR="0075470F" w:rsidRDefault="0075470F">
      <w:pPr>
        <w:rPr>
          <w:sz w:val="20"/>
          <w:szCs w:val="24"/>
          <w:lang w:eastAsia="lt-LT"/>
        </w:rPr>
      </w:pPr>
    </w:p>
    <w:p w:rsidR="0075470F" w:rsidRDefault="0075470F">
      <w:pPr>
        <w:jc w:val="both"/>
        <w:rPr>
          <w:sz w:val="20"/>
          <w:szCs w:val="24"/>
          <w:lang w:eastAsia="lt-LT"/>
        </w:rPr>
      </w:pPr>
    </w:p>
    <w:p w:rsidR="0075470F" w:rsidRDefault="00C13CCA">
      <w:pPr>
        <w:jc w:val="both"/>
        <w:rPr>
          <w:b/>
          <w:sz w:val="20"/>
          <w:szCs w:val="24"/>
          <w:lang w:eastAsia="lt-LT"/>
        </w:rPr>
      </w:pPr>
      <w:r>
        <w:rPr>
          <w:b/>
          <w:sz w:val="20"/>
          <w:szCs w:val="24"/>
          <w:lang w:eastAsia="lt-LT"/>
        </w:rPr>
        <w:t>6. Pastabos</w:t>
      </w:r>
    </w:p>
    <w:p w:rsidR="0075470F" w:rsidRDefault="00C13CCA">
      <w:pPr>
        <w:jc w:val="both"/>
        <w:rPr>
          <w:sz w:val="18"/>
          <w:szCs w:val="24"/>
          <w:lang w:eastAsia="lt-LT"/>
        </w:rPr>
      </w:pPr>
      <w:r>
        <w:rPr>
          <w:sz w:val="18"/>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24"/>
          <w:lang w:eastAsia="lt-LT"/>
        </w:rPr>
        <w:t>____________________________________________________________________________________________________________________________________________________________________________</w:t>
      </w:r>
    </w:p>
    <w:p w:rsidR="0075470F" w:rsidRDefault="0075470F">
      <w:pPr>
        <w:rPr>
          <w:szCs w:val="24"/>
          <w:lang w:eastAsia="lt-LT"/>
        </w:rPr>
      </w:pPr>
    </w:p>
    <w:p w:rsidR="0075470F" w:rsidRDefault="0075470F">
      <w:pPr>
        <w:rPr>
          <w:sz w:val="10"/>
          <w:szCs w:val="10"/>
        </w:rPr>
      </w:pPr>
    </w:p>
    <w:p w:rsidR="0075470F" w:rsidRDefault="00C13CCA">
      <w:pPr>
        <w:ind w:firstLine="720"/>
        <w:jc w:val="both"/>
        <w:rPr>
          <w:sz w:val="20"/>
          <w:szCs w:val="24"/>
          <w:lang w:eastAsia="lt-LT"/>
        </w:rPr>
      </w:pPr>
      <w:r>
        <w:rPr>
          <w:sz w:val="20"/>
          <w:szCs w:val="24"/>
          <w:lang w:eastAsia="lt-LT"/>
        </w:rPr>
        <w:t>Patvirtinu, kad visa paraiškoje ir prie jos pridedamuose dokumentuose pateikta in</w:t>
      </w:r>
      <w:r>
        <w:rPr>
          <w:sz w:val="20"/>
          <w:szCs w:val="24"/>
          <w:lang w:eastAsia="lt-LT"/>
        </w:rPr>
        <w:t>formacija yra teisinga.</w:t>
      </w:r>
    </w:p>
    <w:p w:rsidR="0075470F" w:rsidRDefault="00C13CCA">
      <w:pPr>
        <w:ind w:firstLine="720"/>
        <w:jc w:val="both"/>
        <w:rPr>
          <w:sz w:val="20"/>
          <w:szCs w:val="24"/>
          <w:lang w:eastAsia="lt-LT"/>
        </w:rPr>
      </w:pPr>
      <w:r>
        <w:rPr>
          <w:sz w:val="20"/>
          <w:szCs w:val="24"/>
          <w:lang w:eastAsia="lt-LT"/>
        </w:rPr>
        <w:t xml:space="preserve">Patvirtinu, kad susipažinau su Pagalbos veislininkystei taisyklių ir kitų teisės aktų, reglamentuojančių pagalbos teikimą, nuostatomis. </w:t>
      </w:r>
    </w:p>
    <w:p w:rsidR="0075470F" w:rsidRDefault="00C13CCA">
      <w:pPr>
        <w:ind w:firstLine="720"/>
        <w:jc w:val="both"/>
        <w:rPr>
          <w:b/>
          <w:sz w:val="20"/>
          <w:szCs w:val="24"/>
          <w:lang w:eastAsia="lt-LT"/>
        </w:rPr>
      </w:pPr>
      <w:r>
        <w:rPr>
          <w:sz w:val="20"/>
          <w:szCs w:val="24"/>
          <w:lang w:eastAsia="lt-LT"/>
        </w:rPr>
        <w:t>Sutinku pateikti papildomos informacijos, susijusios su projektu, oficialią kontrolę vykdančiai</w:t>
      </w:r>
      <w:r>
        <w:rPr>
          <w:sz w:val="20"/>
          <w:szCs w:val="24"/>
          <w:lang w:eastAsia="lt-LT"/>
        </w:rPr>
        <w:t xml:space="preserve"> institucijai</w:t>
      </w:r>
      <w:r>
        <w:rPr>
          <w:b/>
          <w:sz w:val="20"/>
          <w:szCs w:val="24"/>
          <w:lang w:eastAsia="lt-LT"/>
        </w:rPr>
        <w:t xml:space="preserve"> </w:t>
      </w:r>
      <w:r>
        <w:rPr>
          <w:sz w:val="20"/>
          <w:szCs w:val="24"/>
          <w:lang w:eastAsia="lt-LT"/>
        </w:rPr>
        <w:t>ar Agentūrai pareikalavus.</w:t>
      </w:r>
    </w:p>
    <w:p w:rsidR="0075470F" w:rsidRDefault="00C13CCA">
      <w:pPr>
        <w:ind w:firstLine="720"/>
        <w:jc w:val="both"/>
        <w:rPr>
          <w:sz w:val="20"/>
          <w:szCs w:val="24"/>
          <w:lang w:eastAsia="lt-LT"/>
        </w:rPr>
      </w:pPr>
      <w:r>
        <w:rPr>
          <w:sz w:val="20"/>
          <w:szCs w:val="24"/>
          <w:lang w:eastAsia="lt-LT"/>
        </w:rPr>
        <w:t>Sutinku visiems įgaliotiems asmenims leisti atlikti dokumentų patikrinimus ir patikras vietoje, susijusias su projekto įgyvendinimu.</w:t>
      </w:r>
    </w:p>
    <w:p w:rsidR="0075470F" w:rsidRDefault="00C13CCA">
      <w:pPr>
        <w:ind w:firstLine="720"/>
        <w:jc w:val="both"/>
        <w:rPr>
          <w:sz w:val="20"/>
          <w:szCs w:val="24"/>
          <w:lang w:eastAsia="lt-LT"/>
        </w:rPr>
      </w:pPr>
      <w:r>
        <w:rPr>
          <w:sz w:val="20"/>
          <w:szCs w:val="24"/>
          <w:lang w:eastAsia="lt-LT"/>
        </w:rPr>
        <w:t xml:space="preserve">Sutinku, kad informacija apie man išmokėtas pagalbos lėšas bus </w:t>
      </w:r>
      <w:r>
        <w:rPr>
          <w:bCs/>
          <w:sz w:val="20"/>
          <w:szCs w:val="24"/>
          <w:lang w:eastAsia="lt-LT"/>
        </w:rPr>
        <w:t>viešinama visuomenė</w:t>
      </w:r>
      <w:r>
        <w:rPr>
          <w:bCs/>
          <w:sz w:val="20"/>
          <w:szCs w:val="24"/>
          <w:lang w:eastAsia="lt-LT"/>
        </w:rPr>
        <w:t>s informavimo tikslais, taip pat gali būti perduota audito ir tyrimų institucijoms siekiant apsaugoti Bendrijos ir Lietuvos Respublikos finansinius interesus</w:t>
      </w:r>
      <w:r>
        <w:rPr>
          <w:sz w:val="20"/>
          <w:szCs w:val="24"/>
          <w:lang w:eastAsia="lt-LT"/>
        </w:rPr>
        <w:t>.</w:t>
      </w:r>
    </w:p>
    <w:p w:rsidR="0075470F" w:rsidRDefault="00C13CCA">
      <w:pPr>
        <w:ind w:firstLine="720"/>
        <w:jc w:val="both"/>
        <w:rPr>
          <w:sz w:val="20"/>
          <w:szCs w:val="24"/>
          <w:lang w:eastAsia="lt-LT"/>
        </w:rPr>
      </w:pPr>
      <w:r>
        <w:rPr>
          <w:sz w:val="20"/>
          <w:szCs w:val="24"/>
          <w:lang w:eastAsia="lt-LT"/>
        </w:rPr>
        <w:t>Patvirtinu, kad esu informuotas apie mano asmens duomenų patikrinimą, susijusį su finansavimo tai</w:t>
      </w:r>
      <w:r>
        <w:rPr>
          <w:sz w:val="20"/>
          <w:szCs w:val="24"/>
          <w:lang w:eastAsia="lt-LT"/>
        </w:rPr>
        <w:t>syklių ir šio projekto įgyvendinimu.</w:t>
      </w:r>
    </w:p>
    <w:p w:rsidR="0075470F" w:rsidRDefault="00C13CCA">
      <w:pPr>
        <w:ind w:firstLine="720"/>
        <w:jc w:val="both"/>
        <w:rPr>
          <w:sz w:val="20"/>
          <w:szCs w:val="24"/>
          <w:lang w:eastAsia="lt-LT"/>
        </w:rPr>
      </w:pPr>
      <w:r>
        <w:rPr>
          <w:sz w:val="20"/>
          <w:szCs w:val="24"/>
          <w:lang w:eastAsia="lt-LT"/>
        </w:rPr>
        <w:t>Patvirtinu, kad galutiniai pagalbos gavėjai nėra gavę finansinės paramos iš kitų šaltinių toms pačioms išlaidoms finansuoti.</w:t>
      </w:r>
    </w:p>
    <w:p w:rsidR="0075470F" w:rsidRDefault="00C13CCA">
      <w:pPr>
        <w:suppressAutoHyphens/>
        <w:spacing w:line="276" w:lineRule="auto"/>
        <w:ind w:firstLine="709"/>
        <w:jc w:val="both"/>
        <w:textAlignment w:val="center"/>
        <w:rPr>
          <w:rFonts w:eastAsia="Calibri"/>
          <w:bCs/>
          <w:color w:val="000000"/>
          <w:sz w:val="20"/>
          <w:szCs w:val="22"/>
          <w:lang w:eastAsia="lt-LT"/>
        </w:rPr>
      </w:pPr>
      <w:r>
        <w:rPr>
          <w:rFonts w:eastAsia="Calibri"/>
          <w:bCs/>
          <w:color w:val="000000"/>
          <w:sz w:val="20"/>
          <w:szCs w:val="22"/>
          <w:lang w:eastAsia="lt-LT"/>
        </w:rPr>
        <w:t>Patvirtinu, kad atstovauju sunkumų nepatiriančiai įmonei, kaip apibrėžta Reglamento (ES) Nr. 7</w:t>
      </w:r>
      <w:r>
        <w:rPr>
          <w:rFonts w:eastAsia="Calibri"/>
          <w:bCs/>
          <w:color w:val="000000"/>
          <w:sz w:val="20"/>
          <w:szCs w:val="22"/>
          <w:lang w:eastAsia="lt-LT"/>
        </w:rPr>
        <w:t>02/2014 2 straipsnio 14 dalyje.</w:t>
      </w:r>
    </w:p>
    <w:p w:rsidR="0075470F" w:rsidRDefault="00C13CCA">
      <w:pPr>
        <w:ind w:firstLine="709"/>
        <w:jc w:val="both"/>
        <w:rPr>
          <w:rFonts w:eastAsia="Calibri"/>
          <w:sz w:val="20"/>
        </w:rPr>
      </w:pPr>
      <w:r>
        <w:rPr>
          <w:rFonts w:eastAsia="Calibri"/>
          <w:bCs/>
          <w:color w:val="000000"/>
          <w:sz w:val="20"/>
          <w:lang w:eastAsia="lt-LT"/>
        </w:rPr>
        <w:t>Patvirtinu, kad pagalbos gavėjas nėra gavęs</w:t>
      </w:r>
      <w:r>
        <w:rPr>
          <w:rFonts w:eastAsia="Calibri"/>
          <w:color w:val="000000"/>
          <w:sz w:val="20"/>
          <w:lang w:eastAsia="lt-LT"/>
        </w:rPr>
        <w:t xml:space="preserve"> neteisėtos pagalbos, kuri Europos Komisijos sprendimu (dėl individualios pagalbos arba pagalbos schemos) buvo pripažinta nesuderinama su bendrąja rinka, arba jau yra sugrąžinęs visą neteisėtos ir nesuderinamos pagalbos sumą, įskaitant palūkanas, teisės ak</w:t>
      </w:r>
      <w:r>
        <w:rPr>
          <w:rFonts w:eastAsia="Calibri"/>
          <w:color w:val="000000"/>
          <w:sz w:val="20"/>
          <w:lang w:eastAsia="lt-LT"/>
        </w:rPr>
        <w:t>tuose nustatyta tvarka.</w:t>
      </w:r>
    </w:p>
    <w:p w:rsidR="0075470F" w:rsidRDefault="00C13CCA">
      <w:pPr>
        <w:ind w:firstLine="720"/>
        <w:jc w:val="both"/>
        <w:rPr>
          <w:sz w:val="20"/>
          <w:lang w:eastAsia="lt-LT"/>
        </w:rPr>
      </w:pPr>
      <w:r>
        <w:rPr>
          <w:sz w:val="20"/>
          <w:lang w:eastAsia="lt-LT"/>
        </w:rPr>
        <w:t>Sutinku, kad paraiškoje ir kituose Agentūrai teikiamuose dokumentuose esantys mano asmens ir kiti duomenys būtų apdorojami ir saugomi paramos administravimo informacinėse sistemose ir kad Agentūra gautų mano asmens ir kitus duomenis</w:t>
      </w:r>
      <w:r>
        <w:rPr>
          <w:sz w:val="20"/>
          <w:lang w:eastAsia="lt-LT"/>
        </w:rPr>
        <w:t xml:space="preserve"> iš kitų juridinių asmenų, registrų ar duomenų bazių paramos administravimo klausimais.</w:t>
      </w:r>
    </w:p>
    <w:p w:rsidR="0075470F" w:rsidRDefault="00C13CCA">
      <w:pPr>
        <w:ind w:firstLine="709"/>
        <w:jc w:val="both"/>
        <w:rPr>
          <w:i/>
          <w:sz w:val="20"/>
          <w:lang w:eastAsia="lt-LT"/>
        </w:rPr>
      </w:pPr>
      <w:r>
        <w:rPr>
          <w:color w:val="000000"/>
          <w:sz w:val="20"/>
          <w:lang w:eastAsia="lt-LT"/>
        </w:rPr>
        <w:t>Patvirtinu, kad juridinis asmuo, kuriam aš atstovauju, nesieks susigrąžinti PVM, jei PVM pripažįstamas tinkama finansuoti išlaida.</w:t>
      </w:r>
    </w:p>
    <w:p w:rsidR="0075470F" w:rsidRDefault="0075470F">
      <w:pPr>
        <w:suppressAutoHyphens/>
        <w:spacing w:line="276" w:lineRule="auto"/>
        <w:jc w:val="both"/>
        <w:textAlignment w:val="center"/>
        <w:rPr>
          <w:color w:val="000000"/>
          <w:sz w:val="22"/>
          <w:szCs w:val="22"/>
        </w:rPr>
      </w:pPr>
    </w:p>
    <w:p w:rsidR="0075470F" w:rsidRDefault="00C13CCA">
      <w:pPr>
        <w:jc w:val="both"/>
        <w:rPr>
          <w:sz w:val="20"/>
          <w:szCs w:val="24"/>
        </w:rPr>
      </w:pPr>
      <w:r>
        <w:rPr>
          <w:sz w:val="20"/>
          <w:szCs w:val="24"/>
        </w:rPr>
        <w:t xml:space="preserve">_____________________________       </w:t>
      </w:r>
      <w:r>
        <w:rPr>
          <w:sz w:val="20"/>
          <w:szCs w:val="24"/>
        </w:rPr>
        <w:t xml:space="preserve">                   _______________        </w:t>
      </w:r>
      <w:r>
        <w:rPr>
          <w:sz w:val="20"/>
          <w:szCs w:val="24"/>
        </w:rPr>
        <w:tab/>
        <w:t>____________________________</w:t>
      </w:r>
    </w:p>
    <w:p w:rsidR="0075470F" w:rsidRDefault="00C13CCA">
      <w:pPr>
        <w:tabs>
          <w:tab w:val="center" w:pos="4153"/>
          <w:tab w:val="right" w:pos="8306"/>
        </w:tabs>
        <w:ind w:firstLine="123"/>
        <w:rPr>
          <w:sz w:val="20"/>
        </w:rPr>
      </w:pPr>
      <w:r>
        <w:rPr>
          <w:sz w:val="16"/>
        </w:rPr>
        <w:t>(</w:t>
      </w:r>
      <w:r>
        <w:rPr>
          <w:sz w:val="20"/>
        </w:rPr>
        <w:t>vadovo ar įgalioto asmens pareigos)                                   (parašas)                                      (vardas, pavardė)</w:t>
      </w:r>
    </w:p>
    <w:p w:rsidR="0075470F" w:rsidRDefault="0075470F">
      <w:pPr>
        <w:rPr>
          <w:sz w:val="20"/>
        </w:rPr>
      </w:pPr>
    </w:p>
    <w:p w:rsidR="0075470F" w:rsidRDefault="0075470F"/>
    <w:p w:rsidR="0075470F" w:rsidRDefault="00C13CCA">
      <w:pPr>
        <w:rPr>
          <w:rFonts w:eastAsia="MS Mincho"/>
          <w:i/>
          <w:iCs/>
          <w:sz w:val="20"/>
        </w:rPr>
      </w:pPr>
      <w:r>
        <w:rPr>
          <w:rFonts w:eastAsia="MS Mincho"/>
          <w:i/>
          <w:iCs/>
          <w:sz w:val="20"/>
        </w:rPr>
        <w:t>Priedo pakeitimai:</w:t>
      </w:r>
    </w:p>
    <w:p w:rsidR="0075470F" w:rsidRDefault="00C13CCA">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3D-129</w:t>
        </w:r>
      </w:hyperlink>
      <w:r>
        <w:rPr>
          <w:rFonts w:eastAsia="MS Mincho"/>
          <w:i/>
          <w:iCs/>
          <w:sz w:val="20"/>
        </w:rPr>
        <w:t>, 2011-02-18, Žin., 2011, Nr. 22-1079 (2011-02-22), i. k. 1112330ISAK003D-129</w:t>
      </w:r>
    </w:p>
    <w:p w:rsidR="0075470F" w:rsidRDefault="00C13CCA">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3D-269</w:t>
        </w:r>
      </w:hyperlink>
      <w:r>
        <w:rPr>
          <w:rFonts w:eastAsia="MS Mincho"/>
          <w:i/>
          <w:iCs/>
          <w:sz w:val="20"/>
        </w:rPr>
        <w:t>, 2011-03-30, Žin., 2011, Nr. 39-1887 (2011-04-02), i. k. 1112330ISAK003D-269</w:t>
      </w:r>
    </w:p>
    <w:p w:rsidR="0075470F" w:rsidRDefault="00C13CCA">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3D-581</w:t>
        </w:r>
      </w:hyperlink>
      <w:r>
        <w:rPr>
          <w:rFonts w:eastAsia="MS Mincho"/>
          <w:i/>
          <w:iCs/>
          <w:sz w:val="20"/>
        </w:rPr>
        <w:t>, 2011-07-15, Žin., 2011, Nr. 93-4419 (2011-07-21), i. k. 1112330ISAK003D-581</w:t>
      </w:r>
    </w:p>
    <w:p w:rsidR="0075470F" w:rsidRDefault="00C13CCA">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3D-91</w:t>
        </w:r>
      </w:hyperlink>
      <w:r>
        <w:rPr>
          <w:rFonts w:eastAsia="MS Mincho"/>
          <w:i/>
          <w:iCs/>
          <w:sz w:val="20"/>
        </w:rPr>
        <w:t>, 2012-02-10, Žin., 2012, Nr. 22-1022 (2012-02-18), i. k. 1122330ISAK0003D-91</w:t>
      </w:r>
    </w:p>
    <w:p w:rsidR="0075470F" w:rsidRDefault="00C13CCA">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3D-638</w:t>
        </w:r>
      </w:hyperlink>
      <w:r>
        <w:rPr>
          <w:rFonts w:eastAsia="MS Mincho"/>
          <w:i/>
          <w:iCs/>
          <w:sz w:val="20"/>
        </w:rPr>
        <w:t>,</w:t>
      </w:r>
      <w:r>
        <w:rPr>
          <w:rFonts w:eastAsia="MS Mincho"/>
          <w:i/>
          <w:iCs/>
          <w:sz w:val="20"/>
        </w:rPr>
        <w:t xml:space="preserve"> 2013-09-16, Žin., 2013, Nr. 98-4869 (2013-09-18), i. k. 1132330ISAK003D-638</w:t>
      </w:r>
    </w:p>
    <w:p w:rsidR="0075470F" w:rsidRDefault="00C13CCA">
      <w:pPr>
        <w:jc w:val="both"/>
        <w:rPr>
          <w:rFonts w:eastAsia="MS Mincho"/>
          <w:i/>
          <w:iCs/>
          <w:sz w:val="20"/>
        </w:rPr>
      </w:pPr>
      <w:r>
        <w:rPr>
          <w:rFonts w:eastAsia="MS Mincho"/>
          <w:i/>
          <w:iCs/>
          <w:sz w:val="20"/>
        </w:rPr>
        <w:lastRenderedPageBreak/>
        <w:t xml:space="preserve">Nr. </w:t>
      </w:r>
      <w:hyperlink r:id="rId44" w:history="1">
        <w:r w:rsidRPr="00532B9F">
          <w:rPr>
            <w:rFonts w:eastAsia="MS Mincho"/>
            <w:i/>
            <w:iCs/>
            <w:color w:val="0000FF" w:themeColor="hyperlink"/>
            <w:sz w:val="20"/>
            <w:u w:val="single"/>
          </w:rPr>
          <w:t>3D-111</w:t>
        </w:r>
      </w:hyperlink>
      <w:r>
        <w:rPr>
          <w:rFonts w:eastAsia="MS Mincho"/>
          <w:i/>
          <w:iCs/>
          <w:sz w:val="20"/>
        </w:rPr>
        <w:t>, 2015-02-24, paskelbta TAR 2015-02-24, i. k. 2015-02859</w:t>
      </w:r>
    </w:p>
    <w:p w:rsidR="0075470F" w:rsidRDefault="00C13CCA">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3D-112</w:t>
        </w:r>
      </w:hyperlink>
      <w:r>
        <w:rPr>
          <w:rFonts w:eastAsia="MS Mincho"/>
          <w:i/>
          <w:iCs/>
          <w:sz w:val="20"/>
        </w:rPr>
        <w:t>, 2018-02-22, paskelbta TAR 2018-02-23, i. k. 2018-02818</w:t>
      </w:r>
    </w:p>
    <w:p w:rsidR="0075470F" w:rsidRDefault="00C13CCA">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3D-</w:t>
        </w:r>
        <w:r w:rsidRPr="00532B9F">
          <w:rPr>
            <w:rFonts w:eastAsia="MS Mincho"/>
            <w:i/>
            <w:iCs/>
            <w:color w:val="0000FF" w:themeColor="hyperlink"/>
            <w:sz w:val="20"/>
            <w:u w:val="single"/>
          </w:rPr>
          <w:t>944</w:t>
        </w:r>
      </w:hyperlink>
      <w:r>
        <w:rPr>
          <w:rFonts w:eastAsia="MS Mincho"/>
          <w:i/>
          <w:iCs/>
          <w:sz w:val="20"/>
        </w:rPr>
        <w:t>, 2018-12-21, paskelbta TAR 2018-12-21, i. k. 2018-21223</w:t>
      </w:r>
    </w:p>
    <w:p w:rsidR="0075470F" w:rsidRDefault="0075470F"/>
    <w:p w:rsidR="0075470F" w:rsidRDefault="0075470F">
      <w:pPr>
        <w:overflowPunct w:val="0"/>
        <w:spacing w:line="360" w:lineRule="auto"/>
        <w:jc w:val="both"/>
        <w:textAlignment w:val="baseline"/>
        <w:sectPr w:rsidR="0075470F">
          <w:pgSz w:w="11907" w:h="16840"/>
          <w:pgMar w:top="1134" w:right="1134" w:bottom="1134" w:left="1701" w:header="567" w:footer="567" w:gutter="0"/>
          <w:pgNumType w:start="1"/>
          <w:cols w:space="1296"/>
          <w:titlePg/>
          <w:docGrid w:linePitch="326"/>
        </w:sectPr>
      </w:pPr>
    </w:p>
    <w:p w:rsidR="0075470F" w:rsidRDefault="00C13CCA">
      <w:pPr>
        <w:ind w:left="11057"/>
        <w:rPr>
          <w:sz w:val="22"/>
          <w:lang w:eastAsia="lt-LT"/>
        </w:rPr>
      </w:pPr>
      <w:r>
        <w:rPr>
          <w:sz w:val="22"/>
          <w:lang w:eastAsia="lt-LT"/>
        </w:rPr>
        <w:lastRenderedPageBreak/>
        <w:t>Pagalbos veislininkystei taisyklių</w:t>
      </w:r>
    </w:p>
    <w:p w:rsidR="0075470F" w:rsidRDefault="00C13CCA">
      <w:pPr>
        <w:ind w:left="11057"/>
        <w:rPr>
          <w:sz w:val="22"/>
          <w:lang w:eastAsia="lt-LT"/>
        </w:rPr>
      </w:pPr>
      <w:r>
        <w:rPr>
          <w:sz w:val="22"/>
          <w:lang w:eastAsia="lt-LT"/>
        </w:rPr>
        <w:t>2 priedas</w:t>
      </w:r>
    </w:p>
    <w:p w:rsidR="0075470F" w:rsidRDefault="0075470F">
      <w:pPr>
        <w:ind w:left="11057"/>
        <w:rPr>
          <w:sz w:val="22"/>
          <w:lang w:eastAsia="lt-LT"/>
        </w:rPr>
      </w:pPr>
    </w:p>
    <w:p w:rsidR="0075470F" w:rsidRDefault="00C13CCA">
      <w:pPr>
        <w:jc w:val="center"/>
        <w:rPr>
          <w:b/>
          <w:bCs/>
          <w:sz w:val="20"/>
          <w:lang w:eastAsia="lt-LT"/>
        </w:rPr>
      </w:pPr>
      <w:r>
        <w:rPr>
          <w:b/>
          <w:bCs/>
          <w:sz w:val="20"/>
          <w:lang w:eastAsia="lt-LT"/>
        </w:rPr>
        <w:t>(Pažymos apie kontroliuojamuosius ūkinius gyvūnus ir lėšų poreikį forma)</w:t>
      </w:r>
    </w:p>
    <w:p w:rsidR="0075470F" w:rsidRDefault="0075470F">
      <w:pPr>
        <w:jc w:val="center"/>
        <w:rPr>
          <w:b/>
          <w:bCs/>
          <w:sz w:val="20"/>
          <w:lang w:eastAsia="lt-LT"/>
        </w:rPr>
      </w:pPr>
    </w:p>
    <w:p w:rsidR="0075470F" w:rsidRDefault="00C13CCA">
      <w:pPr>
        <w:jc w:val="center"/>
        <w:rPr>
          <w:b/>
          <w:bCs/>
          <w:sz w:val="20"/>
          <w:lang w:eastAsia="lt-LT"/>
        </w:rPr>
      </w:pPr>
      <w:r>
        <w:rPr>
          <w:b/>
          <w:bCs/>
          <w:sz w:val="20"/>
          <w:lang w:eastAsia="lt-LT"/>
        </w:rPr>
        <w:t>_______________________________________________________</w:t>
      </w:r>
      <w:r>
        <w:rPr>
          <w:b/>
          <w:bCs/>
          <w:sz w:val="20"/>
          <w:lang w:eastAsia="lt-LT"/>
        </w:rPr>
        <w:t>_________________</w:t>
      </w:r>
    </w:p>
    <w:p w:rsidR="0075470F" w:rsidRDefault="00C13CCA">
      <w:pPr>
        <w:jc w:val="center"/>
        <w:rPr>
          <w:bCs/>
          <w:sz w:val="20"/>
          <w:lang w:eastAsia="lt-LT"/>
        </w:rPr>
      </w:pPr>
      <w:r>
        <w:rPr>
          <w:bCs/>
          <w:sz w:val="20"/>
          <w:lang w:eastAsia="lt-LT"/>
        </w:rPr>
        <w:t>(ūkinių gyvūnų produktyvumo tyrimų ir genetinio vertinimo vykdytojo pavadinimas)</w:t>
      </w:r>
    </w:p>
    <w:p w:rsidR="0075470F" w:rsidRDefault="0075470F">
      <w:pPr>
        <w:jc w:val="center"/>
        <w:rPr>
          <w:sz w:val="20"/>
          <w:lang w:eastAsia="lt-LT"/>
        </w:rPr>
      </w:pPr>
    </w:p>
    <w:p w:rsidR="0075470F" w:rsidRDefault="00C13CCA">
      <w:pPr>
        <w:jc w:val="center"/>
        <w:rPr>
          <w:b/>
          <w:bCs/>
          <w:sz w:val="20"/>
          <w:lang w:eastAsia="lt-LT"/>
        </w:rPr>
      </w:pPr>
      <w:r>
        <w:rPr>
          <w:b/>
          <w:bCs/>
          <w:sz w:val="20"/>
          <w:lang w:eastAsia="lt-LT"/>
        </w:rPr>
        <w:t>PAŽYMA</w:t>
      </w:r>
    </w:p>
    <w:p w:rsidR="0075470F" w:rsidRDefault="00C13CCA">
      <w:pPr>
        <w:jc w:val="center"/>
        <w:rPr>
          <w:b/>
          <w:bCs/>
          <w:sz w:val="20"/>
          <w:lang w:eastAsia="lt-LT"/>
        </w:rPr>
      </w:pPr>
      <w:r>
        <w:rPr>
          <w:b/>
          <w:bCs/>
          <w:sz w:val="20"/>
          <w:lang w:eastAsia="lt-LT"/>
        </w:rPr>
        <w:t>APIE 20         M.                    MĖN. KONTROLIUOJAMUOSIUS ŪKINIUS GYVŪNUS IR LĖŠŲ POREIKĮ</w:t>
      </w:r>
    </w:p>
    <w:p w:rsidR="0075470F" w:rsidRDefault="0075470F">
      <w:pPr>
        <w:jc w:val="center"/>
        <w:rPr>
          <w:b/>
          <w:bCs/>
          <w:sz w:val="20"/>
          <w:lang w:eastAsia="lt-LT"/>
        </w:rPr>
      </w:pPr>
    </w:p>
    <w:p w:rsidR="0075470F" w:rsidRDefault="00C13CCA">
      <w:pPr>
        <w:jc w:val="center"/>
        <w:rPr>
          <w:sz w:val="20"/>
          <w:lang w:eastAsia="lt-LT"/>
        </w:rPr>
      </w:pPr>
      <w:r>
        <w:rPr>
          <w:sz w:val="20"/>
          <w:lang w:eastAsia="lt-LT"/>
        </w:rPr>
        <w:t>____________ Nr.</w:t>
      </w:r>
    </w:p>
    <w:p w:rsidR="0075470F" w:rsidRDefault="00C13CCA">
      <w:pPr>
        <w:jc w:val="center"/>
        <w:rPr>
          <w:sz w:val="20"/>
          <w:lang w:eastAsia="lt-LT"/>
        </w:rPr>
      </w:pPr>
      <w:r>
        <w:rPr>
          <w:sz w:val="20"/>
          <w:lang w:eastAsia="lt-LT"/>
        </w:rPr>
        <w:t>(data)</w:t>
      </w:r>
    </w:p>
    <w:p w:rsidR="0075470F" w:rsidRDefault="00C13CCA">
      <w:pPr>
        <w:ind w:firstLine="720"/>
        <w:rPr>
          <w:color w:val="000000"/>
          <w:sz w:val="20"/>
          <w:lang w:eastAsia="lt-LT"/>
        </w:rPr>
      </w:pPr>
      <w:r>
        <w:rPr>
          <w:color w:val="000000"/>
          <w:sz w:val="20"/>
          <w:lang w:eastAsia="lt-LT"/>
        </w:rPr>
        <w:t>Įmonės rekvizitai:</w:t>
      </w:r>
    </w:p>
    <w:p w:rsidR="0075470F" w:rsidRDefault="00C13CCA">
      <w:pPr>
        <w:ind w:firstLine="720"/>
        <w:rPr>
          <w:color w:val="000000"/>
          <w:sz w:val="20"/>
          <w:lang w:eastAsia="lt-LT"/>
        </w:rPr>
      </w:pPr>
      <w:r>
        <w:rPr>
          <w:color w:val="000000"/>
          <w:sz w:val="20"/>
          <w:lang w:eastAsia="lt-LT"/>
        </w:rPr>
        <w:t xml:space="preserve">Įmonės </w:t>
      </w:r>
      <w:r>
        <w:rPr>
          <w:color w:val="000000"/>
          <w:sz w:val="20"/>
          <w:lang w:eastAsia="lt-LT"/>
        </w:rPr>
        <w:t>kodas:</w:t>
      </w:r>
    </w:p>
    <w:p w:rsidR="0075470F" w:rsidRDefault="00C13CCA">
      <w:pPr>
        <w:ind w:firstLine="720"/>
        <w:rPr>
          <w:sz w:val="20"/>
          <w:lang w:eastAsia="lt-LT"/>
        </w:rPr>
      </w:pPr>
      <w:r>
        <w:rPr>
          <w:sz w:val="20"/>
          <w:lang w:eastAsia="lt-LT"/>
        </w:rPr>
        <w:t>Banko kodas:</w:t>
      </w:r>
    </w:p>
    <w:p w:rsidR="0075470F" w:rsidRDefault="00C13CCA">
      <w:pPr>
        <w:ind w:firstLine="720"/>
        <w:rPr>
          <w:sz w:val="20"/>
          <w:lang w:eastAsia="lt-LT"/>
        </w:rPr>
      </w:pPr>
      <w:r>
        <w:rPr>
          <w:sz w:val="20"/>
          <w:lang w:eastAsia="lt-LT"/>
        </w:rPr>
        <w:t>Atsiskaitomosios sąsk. Nr.:</w:t>
      </w:r>
    </w:p>
    <w:p w:rsidR="0075470F" w:rsidRDefault="0075470F">
      <w:pPr>
        <w:ind w:firstLine="720"/>
        <w:rPr>
          <w:szCs w:val="24"/>
          <w:lang w:eastAsia="lt-LT"/>
        </w:rPr>
      </w:pPr>
    </w:p>
    <w:p w:rsidR="0075470F" w:rsidRDefault="00C13CCA">
      <w:pPr>
        <w:tabs>
          <w:tab w:val="left" w:pos="12598"/>
        </w:tabs>
        <w:rPr>
          <w:b/>
          <w:sz w:val="20"/>
          <w:lang w:eastAsia="lt-LT"/>
        </w:rPr>
      </w:pPr>
      <w:r>
        <w:rPr>
          <w:b/>
          <w:sz w:val="20"/>
          <w:lang w:eastAsia="lt-LT"/>
        </w:rPr>
        <w:t>Oficialią kontrolę atliekančiai institucijai</w:t>
      </w:r>
    </w:p>
    <w:tbl>
      <w:tblPr>
        <w:tblW w:w="5000" w:type="pct"/>
        <w:tblLook w:val="04A0" w:firstRow="1" w:lastRow="0" w:firstColumn="1" w:lastColumn="0" w:noHBand="0" w:noVBand="1"/>
      </w:tblPr>
      <w:tblGrid>
        <w:gridCol w:w="304"/>
        <w:gridCol w:w="2035"/>
        <w:gridCol w:w="5827"/>
        <w:gridCol w:w="1073"/>
        <w:gridCol w:w="1245"/>
        <w:gridCol w:w="1163"/>
        <w:gridCol w:w="1205"/>
        <w:gridCol w:w="1205"/>
        <w:gridCol w:w="731"/>
      </w:tblGrid>
      <w:tr w:rsidR="0075470F">
        <w:trPr>
          <w:trHeight w:val="967"/>
          <w:tblHeader/>
        </w:trPr>
        <w:tc>
          <w:tcPr>
            <w:tcW w:w="133"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ind w:left="-30" w:right="-100"/>
              <w:jc w:val="center"/>
              <w:rPr>
                <w:color w:val="000000"/>
                <w:sz w:val="20"/>
              </w:rPr>
            </w:pPr>
          </w:p>
        </w:tc>
        <w:tc>
          <w:tcPr>
            <w:tcW w:w="658"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color w:val="000000"/>
                <w:sz w:val="20"/>
              </w:rPr>
            </w:pPr>
            <w:r>
              <w:rPr>
                <w:color w:val="000000"/>
                <w:sz w:val="20"/>
              </w:rPr>
              <w:t>Kontrolės metodas ir pieno apskaitos būdas</w:t>
            </w:r>
          </w:p>
        </w:tc>
        <w:tc>
          <w:tcPr>
            <w:tcW w:w="2333" w:type="pct"/>
            <w:gridSpan w:val="2"/>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252" w:lineRule="auto"/>
              <w:jc w:val="center"/>
              <w:rPr>
                <w:color w:val="000000"/>
                <w:sz w:val="20"/>
              </w:rPr>
            </w:pPr>
            <w:r>
              <w:rPr>
                <w:color w:val="000000"/>
                <w:sz w:val="20"/>
              </w:rPr>
              <w:t xml:space="preserve">Kontroliuojamųjų </w:t>
            </w:r>
            <w:r>
              <w:rPr>
                <w:sz w:val="20"/>
              </w:rPr>
              <w:t xml:space="preserve">ūkinių gyvūnų </w:t>
            </w:r>
            <w:r>
              <w:rPr>
                <w:color w:val="000000"/>
                <w:sz w:val="20"/>
              </w:rPr>
              <w:t xml:space="preserve">grupės </w:t>
            </w:r>
          </w:p>
        </w:tc>
        <w:tc>
          <w:tcPr>
            <w:tcW w:w="421"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20"/>
              </w:rPr>
            </w:pPr>
            <w:r>
              <w:rPr>
                <w:sz w:val="20"/>
              </w:rPr>
              <w:t>Bandoje kontroliuojamųjų ūkinių gyvūnų skaičius,</w:t>
            </w:r>
          </w:p>
          <w:p w:rsidR="0075470F" w:rsidRDefault="00C13CCA">
            <w:pPr>
              <w:spacing w:line="252" w:lineRule="auto"/>
              <w:jc w:val="center"/>
              <w:rPr>
                <w:sz w:val="20"/>
              </w:rPr>
            </w:pPr>
            <w:r>
              <w:rPr>
                <w:sz w:val="20"/>
              </w:rPr>
              <w:t xml:space="preserve">vnt. </w:t>
            </w:r>
          </w:p>
        </w:tc>
        <w:tc>
          <w:tcPr>
            <w:tcW w:w="393"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20"/>
              </w:rPr>
            </w:pPr>
            <w:r>
              <w:rPr>
                <w:sz w:val="20"/>
              </w:rPr>
              <w:t>Kontroliuojamų ūkinių gy</w:t>
            </w:r>
            <w:r>
              <w:rPr>
                <w:sz w:val="20"/>
              </w:rPr>
              <w:t>vūnų</w:t>
            </w:r>
          </w:p>
          <w:p w:rsidR="0075470F" w:rsidRDefault="00C13CCA">
            <w:pPr>
              <w:spacing w:line="252" w:lineRule="auto"/>
              <w:jc w:val="center"/>
              <w:rPr>
                <w:sz w:val="20"/>
              </w:rPr>
            </w:pPr>
            <w:r>
              <w:rPr>
                <w:sz w:val="20"/>
              </w:rPr>
              <w:t xml:space="preserve">skaičius, </w:t>
            </w:r>
          </w:p>
          <w:p w:rsidR="0075470F" w:rsidRDefault="00C13CCA">
            <w:pPr>
              <w:spacing w:line="252" w:lineRule="auto"/>
              <w:jc w:val="center"/>
              <w:rPr>
                <w:sz w:val="20"/>
              </w:rPr>
            </w:pPr>
            <w:r>
              <w:rPr>
                <w:sz w:val="20"/>
              </w:rPr>
              <w:t>vnt.</w:t>
            </w:r>
          </w:p>
        </w:tc>
        <w:tc>
          <w:tcPr>
            <w:tcW w:w="407" w:type="pct"/>
            <w:tcBorders>
              <w:top w:val="single" w:sz="4" w:space="0" w:color="auto"/>
              <w:left w:val="single" w:sz="4" w:space="0" w:color="auto"/>
              <w:bottom w:val="single" w:sz="4" w:space="0" w:color="auto"/>
              <w:right w:val="single" w:sz="4" w:space="0" w:color="auto"/>
            </w:tcBorders>
            <w:hideMark/>
          </w:tcPr>
          <w:p w:rsidR="0075470F" w:rsidRDefault="00C13CCA">
            <w:pPr>
              <w:spacing w:line="252" w:lineRule="auto"/>
              <w:jc w:val="center"/>
              <w:rPr>
                <w:sz w:val="20"/>
              </w:rPr>
            </w:pPr>
            <w:r>
              <w:rPr>
                <w:sz w:val="20"/>
              </w:rPr>
              <w:t>Paslaugos kaina už kontroliuojamąjį ūkinį gyvūną per metus, Eur</w:t>
            </w:r>
          </w:p>
          <w:p w:rsidR="0075470F" w:rsidRDefault="00C13CCA">
            <w:pPr>
              <w:spacing w:line="252" w:lineRule="auto"/>
              <w:jc w:val="center"/>
              <w:rPr>
                <w:sz w:val="20"/>
              </w:rPr>
            </w:pPr>
            <w:r>
              <w:rPr>
                <w:sz w:val="20"/>
              </w:rPr>
              <w:t>(100 proc.)</w:t>
            </w:r>
          </w:p>
        </w:tc>
        <w:tc>
          <w:tcPr>
            <w:tcW w:w="407"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20"/>
              </w:rPr>
            </w:pPr>
            <w:r>
              <w:rPr>
                <w:sz w:val="20"/>
              </w:rPr>
              <w:t>Pagalbos suma</w:t>
            </w:r>
            <w:r>
              <w:rPr>
                <w:sz w:val="20"/>
                <w:vertAlign w:val="superscript"/>
              </w:rPr>
              <w:t>*</w:t>
            </w:r>
            <w:r>
              <w:rPr>
                <w:sz w:val="20"/>
              </w:rPr>
              <w:t xml:space="preserve"> už kontroliuojamąjį ūkinį gyvūną per metus, Eur</w:t>
            </w:r>
          </w:p>
          <w:p w:rsidR="0075470F" w:rsidRDefault="00C13CCA">
            <w:pPr>
              <w:spacing w:line="252" w:lineRule="auto"/>
              <w:jc w:val="center"/>
              <w:rPr>
                <w:sz w:val="20"/>
              </w:rPr>
            </w:pPr>
            <w:r>
              <w:rPr>
                <w:sz w:val="20"/>
              </w:rPr>
              <w:t>(70 proc.)</w:t>
            </w:r>
          </w:p>
        </w:tc>
        <w:tc>
          <w:tcPr>
            <w:tcW w:w="247"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color w:val="000000"/>
                <w:sz w:val="20"/>
              </w:rPr>
            </w:pPr>
            <w:r>
              <w:rPr>
                <w:color w:val="000000"/>
                <w:sz w:val="20"/>
              </w:rPr>
              <w:t xml:space="preserve">Lėšų poreikis, Eur </w:t>
            </w:r>
          </w:p>
          <w:p w:rsidR="0075470F" w:rsidRDefault="00C13CCA">
            <w:pPr>
              <w:spacing w:line="252" w:lineRule="auto"/>
              <w:jc w:val="center"/>
              <w:rPr>
                <w:color w:val="000000"/>
                <w:sz w:val="20"/>
              </w:rPr>
            </w:pPr>
            <w:r>
              <w:rPr>
                <w:color w:val="000000"/>
                <w:sz w:val="20"/>
              </w:rPr>
              <w:t>(iš viso)</w:t>
            </w:r>
          </w:p>
        </w:tc>
      </w:tr>
      <w:tr w:rsidR="0075470F">
        <w:trPr>
          <w:trHeight w:val="580"/>
        </w:trPr>
        <w:tc>
          <w:tcPr>
            <w:tcW w:w="133" w:type="pct"/>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ind w:left="-30" w:right="-100"/>
              <w:jc w:val="center"/>
              <w:rPr>
                <w:bCs/>
                <w:color w:val="000000"/>
                <w:sz w:val="20"/>
              </w:rPr>
            </w:pPr>
            <w:r>
              <w:rPr>
                <w:bCs/>
                <w:color w:val="000000"/>
                <w:sz w:val="20"/>
              </w:rPr>
              <w:t>1.</w:t>
            </w:r>
          </w:p>
        </w:tc>
        <w:tc>
          <w:tcPr>
            <w:tcW w:w="658" w:type="pct"/>
            <w:vMerge w:val="restar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b/>
                <w:bCs/>
                <w:color w:val="000000"/>
                <w:sz w:val="20"/>
              </w:rPr>
            </w:pPr>
            <w:r>
              <w:rPr>
                <w:b/>
                <w:bCs/>
                <w:color w:val="000000"/>
                <w:sz w:val="20"/>
              </w:rPr>
              <w:t>At</w:t>
            </w:r>
          </w:p>
        </w:tc>
        <w:tc>
          <w:tcPr>
            <w:tcW w:w="2333"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rPr>
                <w:color w:val="000000"/>
                <w:sz w:val="20"/>
              </w:rPr>
            </w:pPr>
            <w:r>
              <w:rPr>
                <w:color w:val="000000"/>
                <w:sz w:val="20"/>
              </w:rPr>
              <w:t xml:space="preserve">Karvės (fizinių ir juridinių asmenų laikomose </w:t>
            </w:r>
            <w:r>
              <w:rPr>
                <w:color w:val="000000"/>
                <w:sz w:val="20"/>
              </w:rPr>
              <w:t>bandose)</w:t>
            </w: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color w:val="000000"/>
                <w:sz w:val="20"/>
              </w:rPr>
            </w:pPr>
            <w:r>
              <w:rPr>
                <w:sz w:val="20"/>
              </w:rPr>
              <w:t>1–5</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color w:val="000000"/>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ind w:firstLine="50"/>
              <w:jc w:val="center"/>
              <w:rPr>
                <w:color w:val="000000"/>
                <w:sz w:val="20"/>
              </w:rPr>
            </w:pP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r>
      <w:tr w:rsidR="0075470F">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
                <w:bCs/>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rPr>
            </w:pP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color w:val="FF0000"/>
                <w:sz w:val="20"/>
              </w:rPr>
            </w:pPr>
            <w:r>
              <w:rPr>
                <w:sz w:val="20"/>
              </w:rPr>
              <w:t>6–10</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color w:val="000000"/>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color w:val="000000"/>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color w:val="000000"/>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color w:val="000000"/>
                <w:sz w:val="20"/>
              </w:rPr>
            </w:pPr>
          </w:p>
        </w:tc>
      </w:tr>
      <w:tr w:rsidR="0075470F">
        <w:trPr>
          <w:trHeight w:hRule="exac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
                <w:bCs/>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rPr>
            </w:pP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color w:val="000000"/>
                <w:sz w:val="20"/>
              </w:rPr>
            </w:pPr>
            <w:r>
              <w:rPr>
                <w:color w:val="000000"/>
                <w:sz w:val="20"/>
              </w:rPr>
              <w:t>11–20</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color w:val="000000"/>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ind w:firstLine="50"/>
              <w:jc w:val="center"/>
              <w:rPr>
                <w:color w:val="000000"/>
                <w:sz w:val="20"/>
              </w:rPr>
            </w:pP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r>
      <w:tr w:rsidR="0075470F">
        <w:trPr>
          <w:trHeight w:hRule="exac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
                <w:bCs/>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rPr>
            </w:pP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color w:val="000000"/>
                <w:sz w:val="20"/>
              </w:rPr>
            </w:pPr>
            <w:r>
              <w:rPr>
                <w:color w:val="000000"/>
                <w:sz w:val="20"/>
              </w:rPr>
              <w:t>21–50</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color w:val="000000"/>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ind w:firstLine="50"/>
              <w:jc w:val="center"/>
              <w:rPr>
                <w:color w:val="000000"/>
                <w:sz w:val="20"/>
              </w:rPr>
            </w:pP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r>
      <w:tr w:rsidR="0075470F">
        <w:trPr>
          <w:trHeight w:hRule="exac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
                <w:bCs/>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rPr>
            </w:pP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color w:val="000000"/>
                <w:sz w:val="20"/>
              </w:rPr>
            </w:pPr>
            <w:r>
              <w:rPr>
                <w:color w:val="000000"/>
                <w:sz w:val="20"/>
              </w:rPr>
              <w:t>51–100</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color w:val="000000"/>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ind w:firstLine="50"/>
              <w:jc w:val="center"/>
              <w:rPr>
                <w:color w:val="000000"/>
                <w:sz w:val="20"/>
              </w:rPr>
            </w:pP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r>
      <w:tr w:rsidR="0075470F">
        <w:trPr>
          <w:trHeight w:hRule="exac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
                <w:bCs/>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rPr>
            </w:pP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252" w:lineRule="auto"/>
              <w:jc w:val="center"/>
              <w:rPr>
                <w:color w:val="000000"/>
                <w:sz w:val="20"/>
              </w:rPr>
            </w:pPr>
            <w:r>
              <w:rPr>
                <w:color w:val="000000"/>
                <w:sz w:val="20"/>
              </w:rPr>
              <w:t>101 ir daugiau</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color w:val="000000"/>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ind w:firstLine="50"/>
              <w:jc w:val="center"/>
              <w:rPr>
                <w:color w:val="000000"/>
                <w:sz w:val="20"/>
              </w:rPr>
            </w:pP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r>
      <w:tr w:rsidR="0075470F">
        <w:trPr>
          <w:trHeight w:val="569"/>
        </w:trPr>
        <w:tc>
          <w:tcPr>
            <w:tcW w:w="133" w:type="pct"/>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ind w:left="-30" w:right="-100"/>
              <w:jc w:val="center"/>
              <w:rPr>
                <w:bCs/>
                <w:color w:val="000000"/>
                <w:sz w:val="20"/>
              </w:rPr>
            </w:pPr>
            <w:r>
              <w:rPr>
                <w:bCs/>
                <w:color w:val="000000"/>
                <w:sz w:val="20"/>
              </w:rPr>
              <w:t>2.</w:t>
            </w:r>
          </w:p>
        </w:tc>
        <w:tc>
          <w:tcPr>
            <w:tcW w:w="658" w:type="pct"/>
            <w:vMerge w:val="restar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b/>
                <w:bCs/>
                <w:sz w:val="20"/>
              </w:rPr>
            </w:pPr>
            <w:r>
              <w:rPr>
                <w:b/>
                <w:bCs/>
                <w:sz w:val="20"/>
              </w:rPr>
              <w:t>A4</w:t>
            </w:r>
          </w:p>
        </w:tc>
        <w:tc>
          <w:tcPr>
            <w:tcW w:w="2333"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rPr>
                <w:sz w:val="20"/>
              </w:rPr>
            </w:pPr>
            <w:r>
              <w:rPr>
                <w:sz w:val="20"/>
              </w:rPr>
              <w:t>Karvės (fizinių ir juridinių asmenų laikomose bandose)</w:t>
            </w: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sz w:val="20"/>
              </w:rPr>
            </w:pPr>
            <w:r>
              <w:rPr>
                <w:sz w:val="20"/>
              </w:rPr>
              <w:t>1–5</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ind w:firstLine="50"/>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r>
      <w:tr w:rsidR="0075470F">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rPr>
            </w:pP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sz w:val="20"/>
              </w:rPr>
            </w:pPr>
            <w:r>
              <w:rPr>
                <w:sz w:val="20"/>
              </w:rPr>
              <w:t>6–100</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r>
      <w:tr w:rsidR="0075470F">
        <w:trPr>
          <w:trHeight w:hRule="exac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rPr>
            </w:pP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sz w:val="20"/>
              </w:rPr>
            </w:pPr>
            <w:r>
              <w:rPr>
                <w:sz w:val="20"/>
              </w:rPr>
              <w:t>101–300</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ind w:firstLine="50"/>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r>
      <w:tr w:rsidR="0075470F">
        <w:trPr>
          <w:trHeight w:hRule="exac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rPr>
            </w:pP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sz w:val="20"/>
              </w:rPr>
            </w:pPr>
            <w:r>
              <w:rPr>
                <w:sz w:val="20"/>
              </w:rPr>
              <w:t>301 ir daugiau</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ind w:firstLine="50"/>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r>
      <w:tr w:rsidR="0075470F">
        <w:trPr>
          <w:trHeight w:val="720"/>
        </w:trPr>
        <w:tc>
          <w:tcPr>
            <w:tcW w:w="133" w:type="pct"/>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ind w:left="-30" w:right="-100"/>
              <w:jc w:val="center"/>
              <w:rPr>
                <w:bCs/>
                <w:color w:val="000000"/>
                <w:sz w:val="20"/>
              </w:rPr>
            </w:pPr>
            <w:r>
              <w:rPr>
                <w:bCs/>
                <w:color w:val="000000"/>
                <w:sz w:val="20"/>
              </w:rPr>
              <w:t>3.</w:t>
            </w:r>
          </w:p>
        </w:tc>
        <w:tc>
          <w:tcPr>
            <w:tcW w:w="658" w:type="pct"/>
            <w:vMerge w:val="restart"/>
            <w:tcBorders>
              <w:top w:val="single" w:sz="4" w:space="0" w:color="auto"/>
              <w:left w:val="single" w:sz="4" w:space="0" w:color="auto"/>
              <w:bottom w:val="single" w:sz="8" w:space="0" w:color="auto"/>
              <w:right w:val="single" w:sz="4" w:space="0" w:color="auto"/>
            </w:tcBorders>
            <w:vAlign w:val="center"/>
            <w:hideMark/>
          </w:tcPr>
          <w:p w:rsidR="0075470F" w:rsidRDefault="00C13CCA">
            <w:pPr>
              <w:spacing w:line="360" w:lineRule="auto"/>
              <w:jc w:val="center"/>
              <w:rPr>
                <w:b/>
                <w:bCs/>
                <w:sz w:val="20"/>
              </w:rPr>
            </w:pPr>
            <w:r>
              <w:rPr>
                <w:b/>
                <w:bCs/>
                <w:sz w:val="20"/>
                <w:lang w:eastAsia="lt-LT"/>
              </w:rPr>
              <w:t>Bt</w:t>
            </w:r>
          </w:p>
        </w:tc>
        <w:tc>
          <w:tcPr>
            <w:tcW w:w="1970" w:type="pct"/>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keepNext/>
              <w:spacing w:line="252" w:lineRule="auto"/>
              <w:rPr>
                <w:sz w:val="20"/>
              </w:rPr>
            </w:pPr>
            <w:r>
              <w:rPr>
                <w:sz w:val="20"/>
                <w:lang w:eastAsia="lt-LT"/>
              </w:rPr>
              <w:t xml:space="preserve">Karvės (fizinių ir juridinių </w:t>
            </w:r>
            <w:r>
              <w:rPr>
                <w:sz w:val="20"/>
                <w:lang w:eastAsia="lt-LT"/>
              </w:rPr>
              <w:t>asmenų laikomose bandose)</w:t>
            </w:r>
          </w:p>
        </w:tc>
        <w:tc>
          <w:tcPr>
            <w:tcW w:w="363" w:type="pct"/>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keepNext/>
              <w:spacing w:line="252" w:lineRule="auto"/>
              <w:jc w:val="center"/>
              <w:rPr>
                <w:b/>
                <w:sz w:val="20"/>
              </w:rPr>
            </w:pPr>
            <w:r>
              <w:rPr>
                <w:b/>
                <w:sz w:val="20"/>
              </w:rPr>
              <w:t>–</w:t>
            </w:r>
          </w:p>
        </w:tc>
        <w:tc>
          <w:tcPr>
            <w:tcW w:w="421" w:type="pct"/>
            <w:tcBorders>
              <w:top w:val="single" w:sz="4" w:space="0" w:color="auto"/>
              <w:left w:val="single" w:sz="4" w:space="0" w:color="auto"/>
              <w:bottom w:val="single" w:sz="4" w:space="0" w:color="auto"/>
              <w:right w:val="single" w:sz="4" w:space="0" w:color="auto"/>
            </w:tcBorders>
            <w:vAlign w:val="center"/>
            <w:hideMark/>
          </w:tcPr>
          <w:p w:rsidR="0075470F" w:rsidRDefault="00C13CCA">
            <w:pPr>
              <w:keepNext/>
              <w:spacing w:line="360" w:lineRule="auto"/>
              <w:ind w:firstLine="300"/>
              <w:rPr>
                <w:sz w:val="20"/>
              </w:rPr>
            </w:pPr>
            <w:r>
              <w:rPr>
                <w:sz w:val="20"/>
              </w:rPr>
              <w:t>1-5</w:t>
            </w:r>
          </w:p>
        </w:tc>
        <w:tc>
          <w:tcPr>
            <w:tcW w:w="393"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r>
      <w:tr w:rsidR="0075470F">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75470F" w:rsidRDefault="0075470F">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
                <w:sz w:val="20"/>
              </w:rPr>
            </w:pPr>
          </w:p>
        </w:tc>
        <w:tc>
          <w:tcPr>
            <w:tcW w:w="421" w:type="pct"/>
            <w:tcBorders>
              <w:top w:val="single" w:sz="4" w:space="0" w:color="auto"/>
              <w:left w:val="single" w:sz="4" w:space="0" w:color="auto"/>
              <w:bottom w:val="single" w:sz="4" w:space="0" w:color="auto"/>
              <w:right w:val="single" w:sz="4" w:space="0" w:color="auto"/>
            </w:tcBorders>
            <w:vAlign w:val="center"/>
            <w:hideMark/>
          </w:tcPr>
          <w:p w:rsidR="0075470F" w:rsidRDefault="00C13CCA">
            <w:pPr>
              <w:keepNext/>
              <w:spacing w:line="360" w:lineRule="auto"/>
              <w:ind w:firstLine="300"/>
              <w:rPr>
                <w:sz w:val="20"/>
              </w:rPr>
            </w:pPr>
            <w:r>
              <w:rPr>
                <w:sz w:val="20"/>
              </w:rPr>
              <w:t>6 ir daugiau</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r>
      <w:tr w:rsidR="0075470F">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75470F" w:rsidRDefault="0075470F">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rPr>
            </w:pPr>
          </w:p>
        </w:tc>
        <w:tc>
          <w:tcPr>
            <w:tcW w:w="363" w:type="pct"/>
            <w:tcBorders>
              <w:top w:val="nil"/>
              <w:left w:val="single" w:sz="4" w:space="0" w:color="auto"/>
              <w:bottom w:val="single" w:sz="4" w:space="0" w:color="auto"/>
              <w:right w:val="single" w:sz="8" w:space="0" w:color="auto"/>
            </w:tcBorders>
            <w:vAlign w:val="center"/>
            <w:hideMark/>
          </w:tcPr>
          <w:p w:rsidR="0075470F" w:rsidRDefault="00C13CCA">
            <w:pPr>
              <w:keepNext/>
              <w:spacing w:line="252" w:lineRule="auto"/>
              <w:ind w:firstLine="28"/>
              <w:rPr>
                <w:szCs w:val="24"/>
                <w:lang w:eastAsia="lt-LT"/>
              </w:rPr>
            </w:pPr>
            <w:r>
              <w:rPr>
                <w:sz w:val="20"/>
              </w:rPr>
              <w:t>Su įdiegta bandos valdymo sistema (</w:t>
            </w:r>
            <w:r>
              <w:rPr>
                <w:b/>
                <w:sz w:val="20"/>
              </w:rPr>
              <w:t xml:space="preserve">BVS), </w:t>
            </w:r>
            <w:r>
              <w:rPr>
                <w:sz w:val="20"/>
              </w:rPr>
              <w:t>nenaudojantys brūkšninių kodų</w:t>
            </w:r>
            <w:r>
              <w:rPr>
                <w:sz w:val="20"/>
                <w:lang w:eastAsia="lt-LT"/>
              </w:rPr>
              <w:t xml:space="preserve"> </w:t>
            </w:r>
          </w:p>
        </w:tc>
        <w:tc>
          <w:tcPr>
            <w:tcW w:w="421" w:type="pct"/>
            <w:tcBorders>
              <w:top w:val="nil"/>
              <w:left w:val="nil"/>
              <w:bottom w:val="single" w:sz="8" w:space="0" w:color="auto"/>
              <w:right w:val="single" w:sz="8" w:space="0" w:color="auto"/>
            </w:tcBorders>
            <w:vAlign w:val="center"/>
            <w:hideMark/>
          </w:tcPr>
          <w:p w:rsidR="0075470F" w:rsidRDefault="00C13CCA">
            <w:pPr>
              <w:spacing w:line="360" w:lineRule="auto"/>
              <w:jc w:val="center"/>
              <w:rPr>
                <w:szCs w:val="24"/>
                <w:lang w:eastAsia="lt-LT"/>
              </w:rPr>
            </w:pPr>
            <w:r>
              <w:rPr>
                <w:sz w:val="20"/>
                <w:lang w:eastAsia="lt-LT"/>
              </w:rPr>
              <w:t>6 ir daugiau</w:t>
            </w:r>
          </w:p>
        </w:tc>
        <w:tc>
          <w:tcPr>
            <w:tcW w:w="393" w:type="pct"/>
            <w:tcBorders>
              <w:top w:val="nil"/>
              <w:left w:val="nil"/>
              <w:bottom w:val="single" w:sz="8" w:space="0" w:color="auto"/>
              <w:right w:val="single" w:sz="8" w:space="0" w:color="auto"/>
            </w:tcBorders>
            <w:noWrap/>
            <w:vAlign w:val="center"/>
            <w:hideMark/>
          </w:tcPr>
          <w:p w:rsidR="0075470F" w:rsidRDefault="0075470F">
            <w:pPr>
              <w:spacing w:line="360" w:lineRule="auto"/>
              <w:ind w:firstLine="53"/>
              <w:jc w:val="center"/>
              <w:rPr>
                <w:szCs w:val="24"/>
                <w:lang w:eastAsia="lt-LT"/>
              </w:rPr>
            </w:pPr>
          </w:p>
          <w:p w:rsidR="0075470F" w:rsidRDefault="0075470F">
            <w:pPr>
              <w:spacing w:line="360" w:lineRule="auto"/>
              <w:ind w:firstLine="53"/>
              <w:rPr>
                <w:szCs w:val="24"/>
                <w:lang w:eastAsia="lt-LT"/>
              </w:rPr>
            </w:pPr>
          </w:p>
        </w:tc>
        <w:tc>
          <w:tcPr>
            <w:tcW w:w="407" w:type="pct"/>
            <w:tcBorders>
              <w:top w:val="nil"/>
              <w:left w:val="nil"/>
              <w:bottom w:val="single" w:sz="8" w:space="0" w:color="auto"/>
              <w:right w:val="single" w:sz="8" w:space="0" w:color="auto"/>
            </w:tcBorders>
            <w:vAlign w:val="center"/>
          </w:tcPr>
          <w:p w:rsidR="0075470F" w:rsidRDefault="0075470F">
            <w:pPr>
              <w:spacing w:line="252" w:lineRule="auto"/>
              <w:rPr>
                <w:szCs w:val="24"/>
                <w:lang w:eastAsia="lt-LT"/>
              </w:rPr>
            </w:pPr>
          </w:p>
        </w:tc>
        <w:tc>
          <w:tcPr>
            <w:tcW w:w="407" w:type="pct"/>
            <w:tcBorders>
              <w:top w:val="nil"/>
              <w:left w:val="nil"/>
              <w:bottom w:val="single" w:sz="8" w:space="0" w:color="auto"/>
              <w:right w:val="single" w:sz="8" w:space="0" w:color="auto"/>
            </w:tcBorders>
            <w:noWrap/>
            <w:vAlign w:val="center"/>
          </w:tcPr>
          <w:p w:rsidR="0075470F" w:rsidRDefault="0075470F">
            <w:pPr>
              <w:spacing w:line="252" w:lineRule="auto"/>
              <w:rPr>
                <w:sz w:val="20"/>
                <w:lang w:eastAsia="lt-LT"/>
              </w:rPr>
            </w:pPr>
          </w:p>
        </w:tc>
        <w:tc>
          <w:tcPr>
            <w:tcW w:w="247" w:type="pct"/>
            <w:tcBorders>
              <w:top w:val="nil"/>
              <w:left w:val="nil"/>
              <w:bottom w:val="single" w:sz="8" w:space="0" w:color="auto"/>
              <w:right w:val="single" w:sz="8" w:space="0" w:color="auto"/>
            </w:tcBorders>
            <w:noWrap/>
            <w:vAlign w:val="center"/>
          </w:tcPr>
          <w:p w:rsidR="0075470F" w:rsidRDefault="0075470F">
            <w:pPr>
              <w:spacing w:line="360" w:lineRule="auto"/>
              <w:jc w:val="center"/>
              <w:rPr>
                <w:szCs w:val="24"/>
                <w:lang w:eastAsia="lt-LT"/>
              </w:rPr>
            </w:pPr>
          </w:p>
        </w:tc>
      </w:tr>
      <w:tr w:rsidR="0075470F">
        <w:trPr>
          <w:trHeight w:val="461"/>
        </w:trPr>
        <w:tc>
          <w:tcPr>
            <w:tcW w:w="133" w:type="pct"/>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ind w:left="-30" w:right="-100"/>
              <w:rPr>
                <w:bCs/>
                <w:color w:val="000000"/>
                <w:sz w:val="20"/>
              </w:rPr>
            </w:pPr>
            <w:r>
              <w:rPr>
                <w:bCs/>
                <w:color w:val="000000"/>
                <w:sz w:val="20"/>
              </w:rPr>
              <w:lastRenderedPageBreak/>
              <w:t>4.</w:t>
            </w:r>
          </w:p>
        </w:tc>
        <w:tc>
          <w:tcPr>
            <w:tcW w:w="658" w:type="pct"/>
            <w:vMerge w:val="restart"/>
            <w:tcBorders>
              <w:top w:val="nil"/>
              <w:left w:val="nil"/>
              <w:bottom w:val="single" w:sz="8" w:space="0" w:color="auto"/>
              <w:right w:val="single" w:sz="4" w:space="0" w:color="auto"/>
            </w:tcBorders>
            <w:vAlign w:val="center"/>
            <w:hideMark/>
          </w:tcPr>
          <w:p w:rsidR="0075470F" w:rsidRDefault="00C13CCA">
            <w:pPr>
              <w:spacing w:line="360" w:lineRule="auto"/>
              <w:jc w:val="center"/>
              <w:rPr>
                <w:sz w:val="20"/>
                <w:lang w:eastAsia="lt-LT"/>
              </w:rPr>
            </w:pPr>
            <w:r>
              <w:rPr>
                <w:b/>
                <w:bCs/>
                <w:sz w:val="20"/>
                <w:lang w:eastAsia="lt-LT"/>
              </w:rPr>
              <w:t>B4</w:t>
            </w:r>
          </w:p>
        </w:tc>
        <w:tc>
          <w:tcPr>
            <w:tcW w:w="1970" w:type="pct"/>
            <w:vMerge w:val="restart"/>
            <w:tcBorders>
              <w:top w:val="single" w:sz="4" w:space="0" w:color="auto"/>
              <w:left w:val="single" w:sz="4" w:space="0" w:color="auto"/>
              <w:bottom w:val="single" w:sz="8" w:space="0" w:color="auto"/>
              <w:right w:val="single" w:sz="4" w:space="0" w:color="auto"/>
            </w:tcBorders>
            <w:vAlign w:val="center"/>
            <w:hideMark/>
          </w:tcPr>
          <w:p w:rsidR="0075470F" w:rsidRDefault="00C13CCA">
            <w:pPr>
              <w:spacing w:line="252" w:lineRule="auto"/>
              <w:rPr>
                <w:sz w:val="20"/>
                <w:lang w:eastAsia="lt-LT"/>
              </w:rPr>
            </w:pPr>
            <w:r>
              <w:rPr>
                <w:sz w:val="20"/>
                <w:lang w:eastAsia="lt-LT"/>
              </w:rPr>
              <w:t>Karvės (fizinių ir juridinių asmenų laikomose bandose)</w:t>
            </w:r>
          </w:p>
        </w:tc>
        <w:tc>
          <w:tcPr>
            <w:tcW w:w="363" w:type="pct"/>
            <w:vMerge w:val="restart"/>
            <w:tcBorders>
              <w:top w:val="single" w:sz="4" w:space="0" w:color="auto"/>
              <w:left w:val="single" w:sz="4" w:space="0" w:color="auto"/>
              <w:bottom w:val="single" w:sz="8" w:space="0" w:color="auto"/>
              <w:right w:val="single" w:sz="8" w:space="0" w:color="auto"/>
            </w:tcBorders>
            <w:vAlign w:val="center"/>
            <w:hideMark/>
          </w:tcPr>
          <w:p w:rsidR="0075470F" w:rsidRDefault="00C13CCA">
            <w:pPr>
              <w:keepNext/>
              <w:spacing w:line="360" w:lineRule="auto"/>
              <w:ind w:firstLine="650"/>
              <w:rPr>
                <w:sz w:val="20"/>
                <w:lang w:eastAsia="lt-LT"/>
              </w:rPr>
            </w:pPr>
            <w:r>
              <w:rPr>
                <w:sz w:val="20"/>
                <w:lang w:eastAsia="lt-LT"/>
              </w:rPr>
              <w:t xml:space="preserve">–– </w:t>
            </w:r>
          </w:p>
        </w:tc>
        <w:tc>
          <w:tcPr>
            <w:tcW w:w="421" w:type="pct"/>
            <w:tcBorders>
              <w:top w:val="nil"/>
              <w:left w:val="nil"/>
              <w:bottom w:val="single" w:sz="4" w:space="0" w:color="auto"/>
              <w:right w:val="single" w:sz="8" w:space="0" w:color="auto"/>
            </w:tcBorders>
            <w:vAlign w:val="center"/>
            <w:hideMark/>
          </w:tcPr>
          <w:p w:rsidR="0075470F" w:rsidRDefault="00C13CCA">
            <w:pPr>
              <w:spacing w:line="360" w:lineRule="auto"/>
              <w:jc w:val="center"/>
              <w:rPr>
                <w:sz w:val="20"/>
                <w:lang w:eastAsia="lt-LT"/>
              </w:rPr>
            </w:pPr>
            <w:r>
              <w:rPr>
                <w:sz w:val="20"/>
                <w:lang w:eastAsia="lt-LT"/>
              </w:rPr>
              <w:t>1–5</w:t>
            </w:r>
          </w:p>
        </w:tc>
        <w:tc>
          <w:tcPr>
            <w:tcW w:w="393" w:type="pct"/>
            <w:tcBorders>
              <w:top w:val="nil"/>
              <w:left w:val="nil"/>
              <w:bottom w:val="single" w:sz="4" w:space="0" w:color="auto"/>
              <w:right w:val="single" w:sz="8" w:space="0" w:color="auto"/>
            </w:tcBorders>
            <w:noWrap/>
            <w:vAlign w:val="center"/>
            <w:hideMark/>
          </w:tcPr>
          <w:p w:rsidR="0075470F" w:rsidRDefault="0075470F">
            <w:pPr>
              <w:spacing w:line="360" w:lineRule="auto"/>
              <w:ind w:firstLine="53"/>
              <w:jc w:val="center"/>
              <w:rPr>
                <w:sz w:val="20"/>
                <w:lang w:eastAsia="lt-LT"/>
              </w:rPr>
            </w:pPr>
          </w:p>
        </w:tc>
        <w:tc>
          <w:tcPr>
            <w:tcW w:w="407" w:type="pct"/>
            <w:tcBorders>
              <w:top w:val="nil"/>
              <w:left w:val="nil"/>
              <w:bottom w:val="single" w:sz="4" w:space="0" w:color="auto"/>
              <w:right w:val="single" w:sz="8" w:space="0" w:color="auto"/>
            </w:tcBorders>
            <w:vAlign w:val="center"/>
          </w:tcPr>
          <w:p w:rsidR="0075470F" w:rsidRDefault="0075470F">
            <w:pPr>
              <w:spacing w:line="252" w:lineRule="auto"/>
              <w:rPr>
                <w:sz w:val="20"/>
                <w:lang w:eastAsia="lt-LT"/>
              </w:rPr>
            </w:pPr>
          </w:p>
        </w:tc>
        <w:tc>
          <w:tcPr>
            <w:tcW w:w="407" w:type="pct"/>
            <w:tcBorders>
              <w:top w:val="nil"/>
              <w:left w:val="nil"/>
              <w:bottom w:val="single" w:sz="4" w:space="0" w:color="auto"/>
              <w:right w:val="single" w:sz="8" w:space="0" w:color="auto"/>
            </w:tcBorders>
            <w:noWrap/>
            <w:vAlign w:val="center"/>
          </w:tcPr>
          <w:p w:rsidR="0075470F" w:rsidRDefault="0075470F">
            <w:pPr>
              <w:spacing w:line="360" w:lineRule="auto"/>
              <w:jc w:val="center"/>
              <w:rPr>
                <w:sz w:val="20"/>
                <w:lang w:eastAsia="lt-LT"/>
              </w:rPr>
            </w:pPr>
          </w:p>
        </w:tc>
        <w:tc>
          <w:tcPr>
            <w:tcW w:w="247" w:type="pct"/>
            <w:tcBorders>
              <w:top w:val="nil"/>
              <w:left w:val="nil"/>
              <w:bottom w:val="single" w:sz="4" w:space="0" w:color="auto"/>
              <w:right w:val="single" w:sz="8" w:space="0" w:color="auto"/>
            </w:tcBorders>
            <w:noWrap/>
            <w:vAlign w:val="center"/>
          </w:tcPr>
          <w:p w:rsidR="0075470F" w:rsidRDefault="0075470F">
            <w:pPr>
              <w:spacing w:line="252" w:lineRule="auto"/>
              <w:rPr>
                <w:sz w:val="20"/>
                <w:lang w:eastAsia="lt-LT"/>
              </w:rPr>
            </w:pPr>
          </w:p>
        </w:tc>
      </w:tr>
      <w:tr w:rsidR="0075470F">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nil"/>
              <w:left w:val="nil"/>
              <w:bottom w:val="single" w:sz="8" w:space="0" w:color="auto"/>
              <w:right w:val="single" w:sz="4" w:space="0" w:color="auto"/>
            </w:tcBorders>
            <w:vAlign w:val="center"/>
            <w:hideMark/>
          </w:tcPr>
          <w:p w:rsidR="0075470F" w:rsidRDefault="0075470F">
            <w:pPr>
              <w:rPr>
                <w:sz w:val="20"/>
                <w:lang w:eastAsia="lt-LT"/>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75470F" w:rsidRDefault="0075470F">
            <w:pPr>
              <w:rPr>
                <w:sz w:val="20"/>
                <w:lang w:eastAsia="lt-LT"/>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75470F" w:rsidRDefault="0075470F">
            <w:pPr>
              <w:rPr>
                <w:sz w:val="20"/>
                <w:lang w:eastAsia="lt-LT"/>
              </w:rPr>
            </w:pPr>
          </w:p>
        </w:tc>
        <w:tc>
          <w:tcPr>
            <w:tcW w:w="421" w:type="pct"/>
            <w:tcBorders>
              <w:top w:val="single" w:sz="4" w:space="0" w:color="auto"/>
              <w:left w:val="nil"/>
              <w:bottom w:val="single" w:sz="8" w:space="0" w:color="auto"/>
              <w:right w:val="single" w:sz="8" w:space="0" w:color="auto"/>
            </w:tcBorders>
            <w:vAlign w:val="center"/>
            <w:hideMark/>
          </w:tcPr>
          <w:p w:rsidR="0075470F" w:rsidRDefault="00C13CCA">
            <w:pPr>
              <w:spacing w:line="360" w:lineRule="auto"/>
              <w:jc w:val="center"/>
              <w:rPr>
                <w:sz w:val="20"/>
                <w:lang w:eastAsia="lt-LT"/>
              </w:rPr>
            </w:pPr>
            <w:r>
              <w:rPr>
                <w:sz w:val="20"/>
                <w:lang w:eastAsia="lt-LT"/>
              </w:rPr>
              <w:t>6 ir daugiau</w:t>
            </w:r>
          </w:p>
        </w:tc>
        <w:tc>
          <w:tcPr>
            <w:tcW w:w="393" w:type="pct"/>
            <w:tcBorders>
              <w:top w:val="single" w:sz="4" w:space="0" w:color="auto"/>
              <w:left w:val="nil"/>
              <w:bottom w:val="single" w:sz="8" w:space="0" w:color="auto"/>
              <w:right w:val="single" w:sz="8" w:space="0" w:color="auto"/>
            </w:tcBorders>
            <w:noWrap/>
            <w:vAlign w:val="center"/>
          </w:tcPr>
          <w:p w:rsidR="0075470F" w:rsidRDefault="0075470F">
            <w:pPr>
              <w:spacing w:line="360" w:lineRule="auto"/>
              <w:jc w:val="center"/>
              <w:rPr>
                <w:sz w:val="20"/>
                <w:lang w:eastAsia="lt-LT"/>
              </w:rPr>
            </w:pPr>
          </w:p>
        </w:tc>
        <w:tc>
          <w:tcPr>
            <w:tcW w:w="407" w:type="pct"/>
            <w:tcBorders>
              <w:top w:val="single" w:sz="4" w:space="0" w:color="auto"/>
              <w:left w:val="nil"/>
              <w:bottom w:val="single" w:sz="8" w:space="0" w:color="auto"/>
              <w:right w:val="single" w:sz="8" w:space="0" w:color="auto"/>
            </w:tcBorders>
            <w:vAlign w:val="center"/>
          </w:tcPr>
          <w:p w:rsidR="0075470F" w:rsidRDefault="0075470F">
            <w:pPr>
              <w:spacing w:line="252" w:lineRule="auto"/>
              <w:rPr>
                <w:sz w:val="20"/>
                <w:lang w:eastAsia="lt-LT"/>
              </w:rPr>
            </w:pPr>
          </w:p>
        </w:tc>
        <w:tc>
          <w:tcPr>
            <w:tcW w:w="407" w:type="pct"/>
            <w:tcBorders>
              <w:top w:val="single" w:sz="4" w:space="0" w:color="auto"/>
              <w:left w:val="nil"/>
              <w:bottom w:val="single" w:sz="8" w:space="0" w:color="auto"/>
              <w:right w:val="single" w:sz="8" w:space="0" w:color="auto"/>
            </w:tcBorders>
            <w:noWrap/>
            <w:vAlign w:val="center"/>
          </w:tcPr>
          <w:p w:rsidR="0075470F" w:rsidRDefault="0075470F">
            <w:pPr>
              <w:spacing w:line="360" w:lineRule="auto"/>
              <w:jc w:val="center"/>
              <w:rPr>
                <w:sz w:val="20"/>
                <w:lang w:eastAsia="lt-LT"/>
              </w:rPr>
            </w:pPr>
          </w:p>
        </w:tc>
        <w:tc>
          <w:tcPr>
            <w:tcW w:w="247" w:type="pct"/>
            <w:tcBorders>
              <w:top w:val="single" w:sz="4" w:space="0" w:color="auto"/>
              <w:left w:val="nil"/>
              <w:bottom w:val="single" w:sz="8" w:space="0" w:color="auto"/>
              <w:right w:val="single" w:sz="8" w:space="0" w:color="auto"/>
            </w:tcBorders>
            <w:noWrap/>
            <w:vAlign w:val="center"/>
          </w:tcPr>
          <w:p w:rsidR="0075470F" w:rsidRDefault="0075470F">
            <w:pPr>
              <w:spacing w:line="252" w:lineRule="auto"/>
              <w:rPr>
                <w:sz w:val="20"/>
                <w:lang w:eastAsia="lt-LT"/>
              </w:rPr>
            </w:pPr>
          </w:p>
        </w:tc>
      </w:tr>
      <w:tr w:rsidR="0075470F">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nil"/>
              <w:left w:val="nil"/>
              <w:bottom w:val="single" w:sz="8" w:space="0" w:color="auto"/>
              <w:right w:val="single" w:sz="4" w:space="0" w:color="auto"/>
            </w:tcBorders>
            <w:vAlign w:val="center"/>
            <w:hideMark/>
          </w:tcPr>
          <w:p w:rsidR="0075470F" w:rsidRDefault="0075470F">
            <w:pPr>
              <w:rPr>
                <w:sz w:val="20"/>
                <w:lang w:eastAsia="lt-LT"/>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75470F" w:rsidRDefault="0075470F">
            <w:pPr>
              <w:rPr>
                <w:sz w:val="20"/>
                <w:lang w:eastAsia="lt-LT"/>
              </w:rPr>
            </w:pPr>
          </w:p>
        </w:tc>
        <w:tc>
          <w:tcPr>
            <w:tcW w:w="363" w:type="pct"/>
            <w:tcBorders>
              <w:top w:val="nil"/>
              <w:left w:val="single" w:sz="4" w:space="0" w:color="auto"/>
              <w:bottom w:val="single" w:sz="8" w:space="0" w:color="auto"/>
              <w:right w:val="single" w:sz="8" w:space="0" w:color="auto"/>
            </w:tcBorders>
            <w:vAlign w:val="center"/>
            <w:hideMark/>
          </w:tcPr>
          <w:p w:rsidR="0075470F" w:rsidRDefault="00C13CCA">
            <w:pPr>
              <w:keepNext/>
              <w:spacing w:line="252" w:lineRule="auto"/>
              <w:rPr>
                <w:b/>
                <w:sz w:val="20"/>
              </w:rPr>
            </w:pPr>
            <w:r>
              <w:rPr>
                <w:sz w:val="20"/>
              </w:rPr>
              <w:t xml:space="preserve">Su </w:t>
            </w:r>
            <w:r>
              <w:rPr>
                <w:sz w:val="20"/>
              </w:rPr>
              <w:t>įdiegta bandos valdymo sistema (</w:t>
            </w:r>
            <w:r>
              <w:rPr>
                <w:b/>
                <w:sz w:val="20"/>
              </w:rPr>
              <w:t xml:space="preserve">BVS), </w:t>
            </w:r>
            <w:r>
              <w:rPr>
                <w:sz w:val="20"/>
              </w:rPr>
              <w:t>nenaudojantys brūkšninių kodų</w:t>
            </w:r>
          </w:p>
        </w:tc>
        <w:tc>
          <w:tcPr>
            <w:tcW w:w="421" w:type="pct"/>
            <w:tcBorders>
              <w:top w:val="single" w:sz="4" w:space="0" w:color="auto"/>
              <w:left w:val="nil"/>
              <w:bottom w:val="single" w:sz="8" w:space="0" w:color="auto"/>
              <w:right w:val="single" w:sz="8" w:space="0" w:color="auto"/>
            </w:tcBorders>
            <w:vAlign w:val="center"/>
            <w:hideMark/>
          </w:tcPr>
          <w:p w:rsidR="0075470F" w:rsidRDefault="00C13CCA">
            <w:pPr>
              <w:spacing w:line="360" w:lineRule="auto"/>
              <w:jc w:val="center"/>
              <w:rPr>
                <w:sz w:val="20"/>
                <w:lang w:eastAsia="lt-LT"/>
              </w:rPr>
            </w:pPr>
            <w:r>
              <w:rPr>
                <w:sz w:val="20"/>
                <w:lang w:eastAsia="lt-LT"/>
              </w:rPr>
              <w:t>6 ir daugiau</w:t>
            </w:r>
          </w:p>
        </w:tc>
        <w:tc>
          <w:tcPr>
            <w:tcW w:w="393" w:type="pct"/>
            <w:tcBorders>
              <w:top w:val="single" w:sz="4" w:space="0" w:color="auto"/>
              <w:left w:val="nil"/>
              <w:bottom w:val="single" w:sz="8" w:space="0" w:color="auto"/>
              <w:right w:val="single" w:sz="8" w:space="0" w:color="auto"/>
            </w:tcBorders>
            <w:noWrap/>
            <w:vAlign w:val="center"/>
          </w:tcPr>
          <w:p w:rsidR="0075470F" w:rsidRDefault="0075470F">
            <w:pPr>
              <w:spacing w:line="360" w:lineRule="auto"/>
              <w:jc w:val="center"/>
              <w:rPr>
                <w:sz w:val="20"/>
                <w:lang w:eastAsia="lt-LT"/>
              </w:rPr>
            </w:pPr>
          </w:p>
        </w:tc>
        <w:tc>
          <w:tcPr>
            <w:tcW w:w="407" w:type="pct"/>
            <w:tcBorders>
              <w:top w:val="single" w:sz="4" w:space="0" w:color="auto"/>
              <w:left w:val="nil"/>
              <w:bottom w:val="single" w:sz="8" w:space="0" w:color="auto"/>
              <w:right w:val="single" w:sz="8" w:space="0" w:color="auto"/>
            </w:tcBorders>
            <w:vAlign w:val="center"/>
          </w:tcPr>
          <w:p w:rsidR="0075470F" w:rsidRDefault="0075470F">
            <w:pPr>
              <w:spacing w:line="252" w:lineRule="auto"/>
              <w:rPr>
                <w:sz w:val="20"/>
                <w:lang w:eastAsia="lt-LT"/>
              </w:rPr>
            </w:pPr>
          </w:p>
        </w:tc>
        <w:tc>
          <w:tcPr>
            <w:tcW w:w="407" w:type="pct"/>
            <w:tcBorders>
              <w:top w:val="single" w:sz="4" w:space="0" w:color="auto"/>
              <w:left w:val="nil"/>
              <w:bottom w:val="single" w:sz="8" w:space="0" w:color="auto"/>
              <w:right w:val="single" w:sz="8" w:space="0" w:color="auto"/>
            </w:tcBorders>
            <w:noWrap/>
            <w:vAlign w:val="center"/>
          </w:tcPr>
          <w:p w:rsidR="0075470F" w:rsidRDefault="0075470F">
            <w:pPr>
              <w:spacing w:line="360" w:lineRule="auto"/>
              <w:jc w:val="center"/>
              <w:rPr>
                <w:sz w:val="20"/>
                <w:lang w:eastAsia="lt-LT"/>
              </w:rPr>
            </w:pPr>
          </w:p>
        </w:tc>
        <w:tc>
          <w:tcPr>
            <w:tcW w:w="247" w:type="pct"/>
            <w:tcBorders>
              <w:top w:val="single" w:sz="4" w:space="0" w:color="auto"/>
              <w:left w:val="nil"/>
              <w:bottom w:val="single" w:sz="8" w:space="0" w:color="auto"/>
              <w:right w:val="single" w:sz="8" w:space="0" w:color="auto"/>
            </w:tcBorders>
            <w:noWrap/>
            <w:vAlign w:val="center"/>
          </w:tcPr>
          <w:p w:rsidR="0075470F" w:rsidRDefault="0075470F">
            <w:pPr>
              <w:spacing w:line="252" w:lineRule="auto"/>
              <w:rPr>
                <w:sz w:val="20"/>
                <w:lang w:eastAsia="lt-LT"/>
              </w:rPr>
            </w:pPr>
          </w:p>
        </w:tc>
      </w:tr>
      <w:tr w:rsidR="0075470F">
        <w:trPr>
          <w:trHeight w:val="492"/>
        </w:trPr>
        <w:tc>
          <w:tcPr>
            <w:tcW w:w="133" w:type="pct"/>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keepNext/>
              <w:spacing w:line="360" w:lineRule="auto"/>
              <w:ind w:left="-30" w:right="-100"/>
              <w:rPr>
                <w:bCs/>
                <w:color w:val="000000"/>
                <w:sz w:val="20"/>
              </w:rPr>
            </w:pPr>
            <w:r>
              <w:rPr>
                <w:bCs/>
                <w:color w:val="000000"/>
                <w:sz w:val="20"/>
              </w:rPr>
              <w:t>5.</w:t>
            </w:r>
          </w:p>
        </w:tc>
        <w:tc>
          <w:tcPr>
            <w:tcW w:w="658" w:type="pct"/>
            <w:vMerge w:val="restart"/>
            <w:tcBorders>
              <w:top w:val="single" w:sz="4" w:space="0" w:color="auto"/>
              <w:left w:val="single" w:sz="4" w:space="0" w:color="auto"/>
              <w:bottom w:val="single" w:sz="4" w:space="0" w:color="auto"/>
              <w:right w:val="single" w:sz="4" w:space="0" w:color="auto"/>
            </w:tcBorders>
            <w:noWrap/>
            <w:vAlign w:val="center"/>
            <w:hideMark/>
          </w:tcPr>
          <w:p w:rsidR="0075470F" w:rsidRDefault="00C13CCA">
            <w:pPr>
              <w:keepNext/>
              <w:spacing w:line="360" w:lineRule="auto"/>
              <w:jc w:val="center"/>
              <w:rPr>
                <w:b/>
                <w:bCs/>
                <w:sz w:val="20"/>
              </w:rPr>
            </w:pPr>
            <w:r>
              <w:rPr>
                <w:b/>
                <w:bCs/>
                <w:sz w:val="20"/>
              </w:rPr>
              <w:t>Ct</w:t>
            </w:r>
          </w:p>
        </w:tc>
        <w:tc>
          <w:tcPr>
            <w:tcW w:w="1970" w:type="pct"/>
            <w:vMerge w:val="restar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363" w:type="pct"/>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keepNext/>
              <w:spacing w:line="360" w:lineRule="auto"/>
              <w:ind w:firstLine="650"/>
              <w:rPr>
                <w:sz w:val="20"/>
              </w:rPr>
            </w:pPr>
            <w:r>
              <w:rPr>
                <w:sz w:val="20"/>
              </w:rPr>
              <w:t xml:space="preserve">––– </w:t>
            </w:r>
          </w:p>
        </w:tc>
        <w:tc>
          <w:tcPr>
            <w:tcW w:w="421" w:type="pct"/>
            <w:tcBorders>
              <w:top w:val="single" w:sz="4" w:space="0" w:color="auto"/>
              <w:left w:val="single" w:sz="4" w:space="0" w:color="auto"/>
              <w:bottom w:val="single" w:sz="4" w:space="0" w:color="auto"/>
              <w:right w:val="single" w:sz="4" w:space="0" w:color="auto"/>
            </w:tcBorders>
            <w:vAlign w:val="center"/>
            <w:hideMark/>
          </w:tcPr>
          <w:p w:rsidR="0075470F" w:rsidRDefault="00C13CCA">
            <w:pPr>
              <w:keepNext/>
              <w:spacing w:line="360" w:lineRule="auto"/>
              <w:rPr>
                <w:sz w:val="20"/>
              </w:rPr>
            </w:pPr>
            <w:r>
              <w:rPr>
                <w:sz w:val="20"/>
              </w:rPr>
              <w:t>1–5</w:t>
            </w:r>
          </w:p>
        </w:tc>
        <w:tc>
          <w:tcPr>
            <w:tcW w:w="393"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keepNext/>
              <w:spacing w:line="360" w:lineRule="auto"/>
              <w:ind w:firstLine="50"/>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r>
      <w:tr w:rsidR="0075470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rPr>
            </w:pPr>
          </w:p>
        </w:tc>
        <w:tc>
          <w:tcPr>
            <w:tcW w:w="421"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sz w:val="20"/>
              </w:rPr>
            </w:pPr>
            <w:r>
              <w:rPr>
                <w:sz w:val="20"/>
              </w:rPr>
              <w:t>6 ir daugiau</w:t>
            </w:r>
          </w:p>
        </w:tc>
        <w:tc>
          <w:tcPr>
            <w:tcW w:w="393"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keepNext/>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keepNext/>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keepNext/>
              <w:spacing w:line="360" w:lineRule="auto"/>
              <w:jc w:val="center"/>
              <w:rPr>
                <w:sz w:val="20"/>
              </w:rPr>
            </w:pPr>
          </w:p>
        </w:tc>
      </w:tr>
      <w:tr w:rsidR="0075470F">
        <w:trPr>
          <w:trHeight w:val="1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rFonts w:ascii="Calibri" w:eastAsia="Calibri" w:hAnsi="Calibri"/>
                <w:sz w:val="22"/>
                <w:szCs w:val="22"/>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75470F" w:rsidRDefault="00C13CCA">
            <w:pPr>
              <w:keepNext/>
              <w:spacing w:line="252" w:lineRule="auto"/>
              <w:rPr>
                <w:b/>
                <w:sz w:val="20"/>
              </w:rPr>
            </w:pPr>
            <w:r>
              <w:rPr>
                <w:sz w:val="20"/>
              </w:rPr>
              <w:t>Su įdiegta bandos valdymo sistema (</w:t>
            </w:r>
            <w:r>
              <w:rPr>
                <w:b/>
                <w:sz w:val="20"/>
              </w:rPr>
              <w:t xml:space="preserve">BVS), </w:t>
            </w:r>
            <w:r>
              <w:rPr>
                <w:sz w:val="20"/>
              </w:rPr>
              <w:t>nenaudojantys brūkšninių kodų</w:t>
            </w:r>
          </w:p>
        </w:tc>
        <w:tc>
          <w:tcPr>
            <w:tcW w:w="421" w:type="pct"/>
            <w:tcBorders>
              <w:top w:val="single" w:sz="4" w:space="0" w:color="auto"/>
              <w:left w:val="single" w:sz="4" w:space="0" w:color="auto"/>
              <w:bottom w:val="single" w:sz="4" w:space="0" w:color="auto"/>
              <w:right w:val="single" w:sz="4" w:space="0" w:color="auto"/>
            </w:tcBorders>
            <w:vAlign w:val="center"/>
            <w:hideMark/>
          </w:tcPr>
          <w:p w:rsidR="0075470F" w:rsidRDefault="00C13CCA">
            <w:pPr>
              <w:keepNext/>
              <w:spacing w:line="360" w:lineRule="auto"/>
              <w:rPr>
                <w:b/>
                <w:sz w:val="20"/>
              </w:rPr>
            </w:pPr>
            <w:r>
              <w:rPr>
                <w:sz w:val="20"/>
              </w:rPr>
              <w:t>6 ir daugiau</w:t>
            </w:r>
          </w:p>
        </w:tc>
        <w:tc>
          <w:tcPr>
            <w:tcW w:w="393"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keepNext/>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keepNext/>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keepNext/>
              <w:spacing w:line="360" w:lineRule="auto"/>
              <w:jc w:val="center"/>
              <w:rPr>
                <w:sz w:val="20"/>
              </w:rPr>
            </w:pPr>
          </w:p>
        </w:tc>
      </w:tr>
      <w:tr w:rsidR="0075470F">
        <w:trPr>
          <w:trHeight w:val="437"/>
        </w:trPr>
        <w:tc>
          <w:tcPr>
            <w:tcW w:w="133" w:type="pct"/>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ind w:left="-30" w:right="-100"/>
              <w:jc w:val="center"/>
              <w:rPr>
                <w:bCs/>
                <w:color w:val="000000"/>
                <w:sz w:val="20"/>
              </w:rPr>
            </w:pPr>
            <w:r>
              <w:rPr>
                <w:bCs/>
                <w:color w:val="000000"/>
                <w:sz w:val="20"/>
              </w:rPr>
              <w:t>6.</w:t>
            </w:r>
          </w:p>
        </w:tc>
        <w:tc>
          <w:tcPr>
            <w:tcW w:w="658" w:type="pct"/>
            <w:vMerge w:val="restar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b/>
                <w:bCs/>
                <w:sz w:val="20"/>
              </w:rPr>
            </w:pPr>
            <w:r>
              <w:rPr>
                <w:b/>
                <w:bCs/>
                <w:sz w:val="20"/>
              </w:rPr>
              <w:t>C4</w:t>
            </w:r>
          </w:p>
        </w:tc>
        <w:tc>
          <w:tcPr>
            <w:tcW w:w="1970" w:type="pct"/>
            <w:vMerge w:val="restar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252" w:lineRule="auto"/>
              <w:rPr>
                <w:sz w:val="20"/>
              </w:rPr>
            </w:pPr>
            <w:r>
              <w:rPr>
                <w:sz w:val="20"/>
              </w:rPr>
              <w:t>Karvės (fizinių ir juridinių asmenų laikomose                                                                bandose)</w:t>
            </w:r>
          </w:p>
        </w:tc>
        <w:tc>
          <w:tcPr>
            <w:tcW w:w="363" w:type="pct"/>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ind w:firstLine="750"/>
              <w:rPr>
                <w:sz w:val="20"/>
              </w:rPr>
            </w:pPr>
            <w:r>
              <w:rPr>
                <w:sz w:val="20"/>
              </w:rPr>
              <w:t>–––</w:t>
            </w:r>
          </w:p>
        </w:tc>
        <w:tc>
          <w:tcPr>
            <w:tcW w:w="421"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rPr>
            </w:pPr>
            <w:r>
              <w:rPr>
                <w:sz w:val="20"/>
              </w:rPr>
              <w:t>1–5</w:t>
            </w:r>
          </w:p>
        </w:tc>
        <w:tc>
          <w:tcPr>
            <w:tcW w:w="393"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ind w:firstLine="50"/>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r>
      <w:tr w:rsidR="0075470F">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rPr>
            </w:pPr>
          </w:p>
        </w:tc>
        <w:tc>
          <w:tcPr>
            <w:tcW w:w="421"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sz w:val="20"/>
              </w:rPr>
            </w:pPr>
            <w:r>
              <w:rPr>
                <w:sz w:val="20"/>
              </w:rPr>
              <w:t>6 ir daugiau</w:t>
            </w:r>
          </w:p>
        </w:tc>
        <w:tc>
          <w:tcPr>
            <w:tcW w:w="393"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r>
      <w:tr w:rsidR="0075470F">
        <w:trPr>
          <w:trHeight w:val="1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ind w:firstLine="50"/>
              <w:rPr>
                <w:b/>
                <w:sz w:val="20"/>
              </w:rPr>
            </w:pPr>
            <w:r>
              <w:rPr>
                <w:sz w:val="20"/>
              </w:rPr>
              <w:t>Su įdiegta bandos valdymo sistema</w:t>
            </w:r>
            <w:r>
              <w:rPr>
                <w:b/>
                <w:sz w:val="20"/>
              </w:rPr>
              <w:t xml:space="preserve"> (BVS), </w:t>
            </w:r>
            <w:r>
              <w:rPr>
                <w:sz w:val="20"/>
              </w:rPr>
              <w:t>nenaudojantys brūkšninių kodų</w:t>
            </w:r>
          </w:p>
        </w:tc>
        <w:tc>
          <w:tcPr>
            <w:tcW w:w="421" w:type="pct"/>
            <w:tcBorders>
              <w:top w:val="single" w:sz="4" w:space="0" w:color="auto"/>
              <w:left w:val="single" w:sz="4" w:space="0" w:color="auto"/>
              <w:bottom w:val="nil"/>
              <w:right w:val="single" w:sz="4" w:space="0" w:color="auto"/>
            </w:tcBorders>
            <w:vAlign w:val="center"/>
            <w:hideMark/>
          </w:tcPr>
          <w:p w:rsidR="0075470F" w:rsidRDefault="00C13CCA">
            <w:pPr>
              <w:spacing w:line="360" w:lineRule="auto"/>
              <w:ind w:firstLine="50"/>
              <w:rPr>
                <w:b/>
                <w:sz w:val="20"/>
              </w:rPr>
            </w:pPr>
            <w:r>
              <w:rPr>
                <w:sz w:val="20"/>
              </w:rPr>
              <w:t>6 ir daugiau</w:t>
            </w:r>
          </w:p>
        </w:tc>
        <w:tc>
          <w:tcPr>
            <w:tcW w:w="393" w:type="pct"/>
            <w:tcBorders>
              <w:top w:val="single" w:sz="4" w:space="0" w:color="auto"/>
              <w:left w:val="single" w:sz="4" w:space="0" w:color="auto"/>
              <w:bottom w:val="nil"/>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407" w:type="pct"/>
            <w:tcBorders>
              <w:top w:val="single" w:sz="4" w:space="0" w:color="auto"/>
              <w:left w:val="single" w:sz="4" w:space="0" w:color="auto"/>
              <w:bottom w:val="nil"/>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nil"/>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nil"/>
              <w:right w:val="single" w:sz="4" w:space="0" w:color="auto"/>
            </w:tcBorders>
            <w:noWrap/>
            <w:vAlign w:val="center"/>
          </w:tcPr>
          <w:p w:rsidR="0075470F" w:rsidRDefault="0075470F">
            <w:pPr>
              <w:spacing w:line="360" w:lineRule="auto"/>
              <w:jc w:val="center"/>
              <w:rPr>
                <w:sz w:val="20"/>
              </w:rPr>
            </w:pPr>
          </w:p>
        </w:tc>
      </w:tr>
      <w:tr w:rsidR="0075470F">
        <w:trPr>
          <w:trHeight w:val="285"/>
        </w:trPr>
        <w:tc>
          <w:tcPr>
            <w:tcW w:w="133" w:type="pct"/>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ind w:left="-30" w:right="-100"/>
              <w:jc w:val="center"/>
              <w:rPr>
                <w:bCs/>
                <w:color w:val="000000"/>
                <w:sz w:val="20"/>
              </w:rPr>
            </w:pPr>
            <w:r>
              <w:rPr>
                <w:bCs/>
                <w:color w:val="000000"/>
                <w:sz w:val="20"/>
              </w:rPr>
              <w:t>7.</w:t>
            </w:r>
          </w:p>
        </w:tc>
        <w:tc>
          <w:tcPr>
            <w:tcW w:w="658" w:type="pct"/>
            <w:vMerge w:val="restart"/>
            <w:tcBorders>
              <w:top w:val="single" w:sz="4" w:space="0" w:color="auto"/>
              <w:left w:val="single" w:sz="4" w:space="0" w:color="auto"/>
              <w:bottom w:val="nil"/>
              <w:right w:val="single" w:sz="4" w:space="0" w:color="auto"/>
            </w:tcBorders>
            <w:vAlign w:val="center"/>
            <w:hideMark/>
          </w:tcPr>
          <w:p w:rsidR="0075470F" w:rsidRDefault="00C13CCA">
            <w:pPr>
              <w:spacing w:line="252" w:lineRule="auto"/>
              <w:jc w:val="center"/>
              <w:rPr>
                <w:b/>
                <w:bCs/>
                <w:sz w:val="20"/>
              </w:rPr>
            </w:pPr>
            <w:r>
              <w:rPr>
                <w:b/>
                <w:bCs/>
                <w:sz w:val="20"/>
              </w:rPr>
              <w:t>B4</w:t>
            </w:r>
          </w:p>
        </w:tc>
        <w:tc>
          <w:tcPr>
            <w:tcW w:w="233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ind w:firstLine="50"/>
              <w:rPr>
                <w:sz w:val="20"/>
              </w:rPr>
            </w:pPr>
            <w:r>
              <w:rPr>
                <w:sz w:val="20"/>
              </w:rPr>
              <w:t>Melžiamos avys, ožkos (fizinių ir juridinių asmenų laikomose bandose)</w:t>
            </w:r>
          </w:p>
        </w:tc>
        <w:tc>
          <w:tcPr>
            <w:tcW w:w="421"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ind w:firstLine="50"/>
              <w:rPr>
                <w:sz w:val="20"/>
              </w:rPr>
            </w:pPr>
            <w:r>
              <w:rPr>
                <w:sz w:val="20"/>
              </w:rPr>
              <w:t>1–5</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r>
      <w:tr w:rsidR="0075470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nil"/>
              <w:right w:val="single" w:sz="4" w:space="0" w:color="auto"/>
            </w:tcBorders>
            <w:vAlign w:val="center"/>
            <w:hideMark/>
          </w:tcPr>
          <w:p w:rsidR="0075470F" w:rsidRDefault="0075470F">
            <w:pPr>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rPr>
            </w:pPr>
          </w:p>
        </w:tc>
        <w:tc>
          <w:tcPr>
            <w:tcW w:w="421"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ind w:firstLine="50"/>
              <w:rPr>
                <w:sz w:val="20"/>
              </w:rPr>
            </w:pPr>
            <w:r>
              <w:rPr>
                <w:sz w:val="20"/>
              </w:rPr>
              <w:t>6 ir daugiau</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r>
      <w:tr w:rsidR="0075470F">
        <w:trPr>
          <w:trHeight w:val="410"/>
        </w:trPr>
        <w:tc>
          <w:tcPr>
            <w:tcW w:w="133" w:type="pct"/>
            <w:vMerge w:val="restart"/>
            <w:tcBorders>
              <w:top w:val="single" w:sz="4" w:space="0" w:color="auto"/>
              <w:left w:val="single" w:sz="4" w:space="0" w:color="auto"/>
              <w:bottom w:val="nil"/>
              <w:right w:val="single" w:sz="4" w:space="0" w:color="auto"/>
            </w:tcBorders>
            <w:vAlign w:val="center"/>
            <w:hideMark/>
          </w:tcPr>
          <w:p w:rsidR="0075470F" w:rsidRDefault="00C13CCA">
            <w:pPr>
              <w:spacing w:line="360" w:lineRule="auto"/>
              <w:ind w:left="-30" w:right="-100"/>
              <w:jc w:val="center"/>
              <w:rPr>
                <w:bCs/>
                <w:color w:val="000000"/>
                <w:sz w:val="20"/>
              </w:rPr>
            </w:pPr>
            <w:r>
              <w:rPr>
                <w:bCs/>
                <w:color w:val="000000"/>
                <w:sz w:val="20"/>
              </w:rPr>
              <w:t>8.</w:t>
            </w:r>
          </w:p>
        </w:tc>
        <w:tc>
          <w:tcPr>
            <w:tcW w:w="658" w:type="pct"/>
            <w:vMerge w:val="restart"/>
            <w:tcBorders>
              <w:top w:val="single" w:sz="4" w:space="0" w:color="auto"/>
              <w:left w:val="single" w:sz="4" w:space="0" w:color="auto"/>
              <w:bottom w:val="nil"/>
              <w:right w:val="single" w:sz="4" w:space="0" w:color="auto"/>
            </w:tcBorders>
            <w:noWrap/>
            <w:vAlign w:val="center"/>
            <w:hideMark/>
          </w:tcPr>
          <w:p w:rsidR="0075470F" w:rsidRDefault="00C13CCA">
            <w:pPr>
              <w:spacing w:line="360" w:lineRule="auto"/>
              <w:jc w:val="center"/>
              <w:rPr>
                <w:b/>
                <w:bCs/>
                <w:sz w:val="20"/>
              </w:rPr>
            </w:pPr>
            <w:r>
              <w:rPr>
                <w:b/>
                <w:bCs/>
                <w:sz w:val="20"/>
              </w:rPr>
              <w:t>C4</w:t>
            </w:r>
          </w:p>
        </w:tc>
        <w:tc>
          <w:tcPr>
            <w:tcW w:w="2333" w:type="pct"/>
            <w:gridSpan w:val="2"/>
            <w:vMerge w:val="restart"/>
            <w:tcBorders>
              <w:top w:val="single" w:sz="4" w:space="0" w:color="auto"/>
              <w:left w:val="single" w:sz="4" w:space="0" w:color="auto"/>
              <w:bottom w:val="nil"/>
              <w:right w:val="single" w:sz="4" w:space="0" w:color="auto"/>
            </w:tcBorders>
            <w:noWrap/>
            <w:vAlign w:val="center"/>
            <w:hideMark/>
          </w:tcPr>
          <w:p w:rsidR="0075470F" w:rsidRDefault="00C13CCA">
            <w:pPr>
              <w:spacing w:line="252" w:lineRule="auto"/>
              <w:rPr>
                <w:sz w:val="20"/>
              </w:rPr>
            </w:pPr>
            <w:r>
              <w:rPr>
                <w:sz w:val="20"/>
              </w:rPr>
              <w:t>Melžiamos avys, ožkos (fizinių ir juridinių asmenų laikomose bandose)</w:t>
            </w: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sz w:val="20"/>
              </w:rPr>
            </w:pPr>
            <w:r>
              <w:rPr>
                <w:sz w:val="20"/>
              </w:rPr>
              <w:t>1–5</w:t>
            </w:r>
          </w:p>
        </w:tc>
        <w:tc>
          <w:tcPr>
            <w:tcW w:w="393"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ind w:firstLine="50"/>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r>
      <w:tr w:rsidR="0075470F">
        <w:trPr>
          <w:trHeight w:val="418"/>
        </w:trPr>
        <w:tc>
          <w:tcPr>
            <w:tcW w:w="0" w:type="auto"/>
            <w:vMerge/>
            <w:tcBorders>
              <w:top w:val="single" w:sz="4" w:space="0" w:color="auto"/>
              <w:left w:val="single" w:sz="4" w:space="0" w:color="auto"/>
              <w:bottom w:val="nil"/>
              <w:right w:val="single" w:sz="4" w:space="0" w:color="auto"/>
            </w:tcBorders>
            <w:vAlign w:val="center"/>
            <w:hideMark/>
          </w:tcPr>
          <w:p w:rsidR="0075470F" w:rsidRDefault="0075470F">
            <w:pPr>
              <w:rPr>
                <w:bCs/>
                <w:color w:val="000000"/>
                <w:sz w:val="20"/>
              </w:rPr>
            </w:pPr>
          </w:p>
        </w:tc>
        <w:tc>
          <w:tcPr>
            <w:tcW w:w="0" w:type="auto"/>
            <w:vMerge/>
            <w:tcBorders>
              <w:top w:val="single" w:sz="4" w:space="0" w:color="auto"/>
              <w:left w:val="single" w:sz="4" w:space="0" w:color="auto"/>
              <w:bottom w:val="nil"/>
              <w:right w:val="single" w:sz="4" w:space="0" w:color="auto"/>
            </w:tcBorders>
            <w:vAlign w:val="center"/>
            <w:hideMark/>
          </w:tcPr>
          <w:p w:rsidR="0075470F" w:rsidRDefault="0075470F">
            <w:pPr>
              <w:rPr>
                <w:b/>
                <w:bCs/>
                <w:sz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75470F" w:rsidRDefault="0075470F">
            <w:pPr>
              <w:rPr>
                <w:sz w:val="20"/>
              </w:rPr>
            </w:pPr>
          </w:p>
        </w:tc>
        <w:tc>
          <w:tcPr>
            <w:tcW w:w="421" w:type="pct"/>
            <w:tcBorders>
              <w:top w:val="single" w:sz="4" w:space="0" w:color="auto"/>
              <w:left w:val="single" w:sz="4" w:space="0" w:color="auto"/>
              <w:bottom w:val="nil"/>
              <w:right w:val="single" w:sz="4" w:space="0" w:color="auto"/>
            </w:tcBorders>
            <w:noWrap/>
            <w:vAlign w:val="center"/>
            <w:hideMark/>
          </w:tcPr>
          <w:p w:rsidR="0075470F" w:rsidRDefault="00C13CCA">
            <w:pPr>
              <w:spacing w:line="360" w:lineRule="auto"/>
              <w:jc w:val="center"/>
              <w:rPr>
                <w:sz w:val="20"/>
              </w:rPr>
            </w:pPr>
            <w:r>
              <w:rPr>
                <w:sz w:val="20"/>
              </w:rPr>
              <w:t>6 ir daugiau</w:t>
            </w:r>
          </w:p>
        </w:tc>
        <w:tc>
          <w:tcPr>
            <w:tcW w:w="393" w:type="pct"/>
            <w:tcBorders>
              <w:top w:val="single" w:sz="4" w:space="0" w:color="auto"/>
              <w:left w:val="single" w:sz="4" w:space="0" w:color="auto"/>
              <w:bottom w:val="nil"/>
              <w:right w:val="single" w:sz="4" w:space="0" w:color="auto"/>
            </w:tcBorders>
            <w:noWrap/>
            <w:vAlign w:val="center"/>
          </w:tcPr>
          <w:p w:rsidR="0075470F" w:rsidRDefault="0075470F">
            <w:pPr>
              <w:spacing w:line="360" w:lineRule="auto"/>
              <w:rPr>
                <w:sz w:val="20"/>
              </w:rPr>
            </w:pPr>
          </w:p>
        </w:tc>
        <w:tc>
          <w:tcPr>
            <w:tcW w:w="407" w:type="pct"/>
            <w:tcBorders>
              <w:top w:val="single" w:sz="4" w:space="0" w:color="auto"/>
              <w:left w:val="single" w:sz="4" w:space="0" w:color="auto"/>
              <w:bottom w:val="nil"/>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nil"/>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nil"/>
              <w:right w:val="single" w:sz="4" w:space="0" w:color="auto"/>
            </w:tcBorders>
            <w:noWrap/>
            <w:vAlign w:val="center"/>
          </w:tcPr>
          <w:p w:rsidR="0075470F" w:rsidRDefault="0075470F">
            <w:pPr>
              <w:spacing w:line="360" w:lineRule="auto"/>
              <w:jc w:val="center"/>
              <w:rPr>
                <w:sz w:val="20"/>
              </w:rPr>
            </w:pPr>
          </w:p>
        </w:tc>
      </w:tr>
      <w:tr w:rsidR="0075470F">
        <w:trPr>
          <w:trHeight w:val="418"/>
        </w:trPr>
        <w:tc>
          <w:tcPr>
            <w:tcW w:w="133" w:type="pct"/>
            <w:tcBorders>
              <w:top w:val="single" w:sz="4" w:space="0" w:color="auto"/>
              <w:left w:val="single" w:sz="4" w:space="0" w:color="auto"/>
              <w:bottom w:val="nil"/>
              <w:right w:val="single" w:sz="4" w:space="0" w:color="auto"/>
            </w:tcBorders>
            <w:vAlign w:val="center"/>
            <w:hideMark/>
          </w:tcPr>
          <w:p w:rsidR="0075470F" w:rsidRDefault="00C13CCA">
            <w:pPr>
              <w:spacing w:line="252" w:lineRule="auto"/>
              <w:ind w:left="-30" w:right="-100"/>
              <w:jc w:val="center"/>
              <w:rPr>
                <w:bCs/>
                <w:color w:val="000000"/>
                <w:sz w:val="20"/>
              </w:rPr>
            </w:pPr>
            <w:r>
              <w:rPr>
                <w:bCs/>
                <w:color w:val="000000"/>
                <w:sz w:val="20"/>
              </w:rPr>
              <w:t>9.</w:t>
            </w:r>
          </w:p>
        </w:tc>
        <w:tc>
          <w:tcPr>
            <w:tcW w:w="2991" w:type="pct"/>
            <w:gridSpan w:val="3"/>
            <w:tcBorders>
              <w:top w:val="single" w:sz="4" w:space="0" w:color="auto"/>
              <w:left w:val="single" w:sz="4" w:space="0" w:color="auto"/>
              <w:bottom w:val="nil"/>
              <w:right w:val="single" w:sz="4" w:space="0" w:color="auto"/>
            </w:tcBorders>
            <w:vAlign w:val="center"/>
            <w:hideMark/>
          </w:tcPr>
          <w:p w:rsidR="0075470F" w:rsidRDefault="00C13CCA">
            <w:pPr>
              <w:spacing w:line="252" w:lineRule="auto"/>
              <w:rPr>
                <w:sz w:val="20"/>
              </w:rPr>
            </w:pPr>
            <w:r>
              <w:rPr>
                <w:sz w:val="20"/>
              </w:rPr>
              <w:t>Nemelžiamos avys (auginamos vilnai, mėsai)</w:t>
            </w: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sz w:val="20"/>
              </w:rPr>
            </w:pPr>
            <w:r>
              <w:rPr>
                <w:sz w:val="20"/>
              </w:rPr>
              <w:t>neribotas</w:t>
            </w:r>
          </w:p>
        </w:tc>
        <w:tc>
          <w:tcPr>
            <w:tcW w:w="393" w:type="pct"/>
            <w:tcBorders>
              <w:top w:val="single" w:sz="4" w:space="0" w:color="auto"/>
              <w:left w:val="single" w:sz="4" w:space="0" w:color="auto"/>
              <w:bottom w:val="nil"/>
              <w:right w:val="single" w:sz="4" w:space="0" w:color="auto"/>
            </w:tcBorders>
            <w:noWrap/>
            <w:vAlign w:val="center"/>
          </w:tcPr>
          <w:p w:rsidR="0075470F" w:rsidRDefault="0075470F">
            <w:pPr>
              <w:spacing w:line="360" w:lineRule="auto"/>
              <w:rPr>
                <w:sz w:val="20"/>
              </w:rPr>
            </w:pPr>
          </w:p>
        </w:tc>
        <w:tc>
          <w:tcPr>
            <w:tcW w:w="407" w:type="pct"/>
            <w:tcBorders>
              <w:top w:val="single" w:sz="4" w:space="0" w:color="auto"/>
              <w:left w:val="single" w:sz="4" w:space="0" w:color="auto"/>
              <w:bottom w:val="nil"/>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nil"/>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nil"/>
              <w:right w:val="single" w:sz="4" w:space="0" w:color="auto"/>
            </w:tcBorders>
            <w:noWrap/>
            <w:vAlign w:val="center"/>
          </w:tcPr>
          <w:p w:rsidR="0075470F" w:rsidRDefault="0075470F">
            <w:pPr>
              <w:spacing w:line="360" w:lineRule="auto"/>
              <w:jc w:val="center"/>
              <w:rPr>
                <w:sz w:val="20"/>
              </w:rPr>
            </w:pPr>
          </w:p>
        </w:tc>
      </w:tr>
      <w:tr w:rsidR="0075470F">
        <w:trPr>
          <w:trHeight w:val="489"/>
        </w:trPr>
        <w:tc>
          <w:tcPr>
            <w:tcW w:w="133" w:type="pct"/>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ind w:left="-30" w:right="-100"/>
              <w:jc w:val="center"/>
              <w:rPr>
                <w:color w:val="000000"/>
                <w:sz w:val="20"/>
              </w:rPr>
            </w:pPr>
            <w:r>
              <w:rPr>
                <w:color w:val="000000"/>
                <w:sz w:val="20"/>
              </w:rPr>
              <w:t>10</w:t>
            </w:r>
          </w:p>
        </w:tc>
        <w:tc>
          <w:tcPr>
            <w:tcW w:w="658" w:type="pct"/>
            <w:vMerge w:val="restar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rPr>
                <w:sz w:val="20"/>
              </w:rPr>
            </w:pPr>
            <w:r>
              <w:rPr>
                <w:sz w:val="20"/>
              </w:rPr>
              <w:t>Grynaveisliai mėsiniai galvijai</w:t>
            </w:r>
          </w:p>
        </w:tc>
        <w:tc>
          <w:tcPr>
            <w:tcW w:w="2333" w:type="pct"/>
            <w:gridSpan w:val="2"/>
            <w:tcBorders>
              <w:top w:val="single" w:sz="4" w:space="0" w:color="auto"/>
              <w:left w:val="single" w:sz="4" w:space="0" w:color="auto"/>
              <w:bottom w:val="nil"/>
              <w:right w:val="single" w:sz="4" w:space="0" w:color="auto"/>
            </w:tcBorders>
            <w:vAlign w:val="center"/>
            <w:hideMark/>
          </w:tcPr>
          <w:p w:rsidR="0075470F" w:rsidRDefault="00C13CCA">
            <w:pPr>
              <w:spacing w:line="360" w:lineRule="auto"/>
              <w:rPr>
                <w:sz w:val="20"/>
              </w:rPr>
            </w:pPr>
            <w:r>
              <w:rPr>
                <w:sz w:val="20"/>
              </w:rPr>
              <w:t>Įvertinimas pagal raumenų išsivystymą ir riebalų išsidėstymą</w:t>
            </w: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sz w:val="20"/>
              </w:rPr>
            </w:pPr>
            <w:r>
              <w:rPr>
                <w:sz w:val="20"/>
              </w:rPr>
              <w:t>neribotas</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r>
      <w:tr w:rsidR="0075470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rPr>
            </w:pPr>
          </w:p>
        </w:tc>
        <w:tc>
          <w:tcPr>
            <w:tcW w:w="1970" w:type="pct"/>
            <w:vMerge w:val="restar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rPr>
            </w:pPr>
            <w:r>
              <w:rPr>
                <w:sz w:val="20"/>
              </w:rPr>
              <w:t xml:space="preserve">Mėsinių veislių galvijų privalomasis svėrimas </w:t>
            </w:r>
          </w:p>
        </w:tc>
        <w:tc>
          <w:tcPr>
            <w:tcW w:w="363"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sz w:val="20"/>
              </w:rPr>
            </w:pPr>
            <w:r>
              <w:rPr>
                <w:sz w:val="20"/>
              </w:rPr>
              <w:t>Svėrimas atliekamas laikytojo svarstyklėmis</w:t>
            </w:r>
          </w:p>
        </w:tc>
        <w:tc>
          <w:tcPr>
            <w:tcW w:w="421"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jc w:val="center"/>
              <w:rPr>
                <w:sz w:val="20"/>
              </w:rPr>
            </w:pPr>
            <w:r>
              <w:rPr>
                <w:sz w:val="20"/>
              </w:rPr>
              <w:t>neribotas</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r>
      <w:tr w:rsidR="0075470F">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70F" w:rsidRDefault="0075470F">
            <w:pPr>
              <w:rPr>
                <w:sz w:val="20"/>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2" w:lineRule="auto"/>
              <w:rPr>
                <w:sz w:val="20"/>
              </w:rPr>
            </w:pPr>
            <w:r>
              <w:rPr>
                <w:sz w:val="20"/>
              </w:rPr>
              <w:t xml:space="preserve">Svėrimas atliekamas </w:t>
            </w:r>
          </w:p>
        </w:tc>
        <w:tc>
          <w:tcPr>
            <w:tcW w:w="421" w:type="pct"/>
            <w:tcBorders>
              <w:top w:val="single" w:sz="4" w:space="0" w:color="auto"/>
              <w:left w:val="single" w:sz="4" w:space="0" w:color="auto"/>
              <w:bottom w:val="single" w:sz="4" w:space="0" w:color="auto"/>
              <w:right w:val="single" w:sz="4" w:space="0" w:color="auto"/>
            </w:tcBorders>
            <w:vAlign w:val="center"/>
          </w:tcPr>
          <w:p w:rsidR="0075470F" w:rsidRDefault="00C13CCA">
            <w:pPr>
              <w:spacing w:line="252" w:lineRule="auto"/>
              <w:jc w:val="center"/>
              <w:rPr>
                <w:sz w:val="20"/>
              </w:rPr>
            </w:pPr>
            <w:r>
              <w:rPr>
                <w:sz w:val="20"/>
              </w:rPr>
              <w:t>neribotas</w:t>
            </w:r>
          </w:p>
          <w:p w:rsidR="0075470F" w:rsidRDefault="0075470F">
            <w:pPr>
              <w:spacing w:line="252" w:lineRule="auto"/>
              <w:jc w:val="center"/>
              <w:rPr>
                <w:sz w:val="20"/>
              </w:rPr>
            </w:pP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r>
      <w:tr w:rsidR="0075470F">
        <w:trPr>
          <w:trHeight w:val="969"/>
        </w:trPr>
        <w:tc>
          <w:tcPr>
            <w:tcW w:w="0" w:type="auto"/>
            <w:tcBorders>
              <w:top w:val="single" w:sz="4" w:space="0" w:color="auto"/>
              <w:left w:val="single" w:sz="4" w:space="0" w:color="auto"/>
              <w:bottom w:val="nil"/>
              <w:right w:val="single" w:sz="4" w:space="0" w:color="auto"/>
            </w:tcBorders>
            <w:vAlign w:val="center"/>
            <w:hideMark/>
          </w:tcPr>
          <w:p w:rsidR="0075470F" w:rsidRDefault="00C13CCA">
            <w:pPr>
              <w:spacing w:line="360" w:lineRule="auto"/>
              <w:ind w:left="-30" w:right="-100"/>
              <w:jc w:val="center"/>
              <w:rPr>
                <w:color w:val="000000"/>
                <w:sz w:val="20"/>
              </w:rPr>
            </w:pPr>
            <w:r>
              <w:rPr>
                <w:color w:val="000000"/>
                <w:sz w:val="20"/>
              </w:rPr>
              <w:lastRenderedPageBreak/>
              <w:t>.</w:t>
            </w:r>
          </w:p>
        </w:tc>
        <w:tc>
          <w:tcPr>
            <w:tcW w:w="0" w:type="auto"/>
            <w:tcBorders>
              <w:top w:val="single" w:sz="4" w:space="0" w:color="auto"/>
              <w:left w:val="single" w:sz="4" w:space="0" w:color="auto"/>
              <w:bottom w:val="nil"/>
              <w:right w:val="single" w:sz="4" w:space="0" w:color="auto"/>
            </w:tcBorders>
            <w:vAlign w:val="center"/>
          </w:tcPr>
          <w:p w:rsidR="0075470F" w:rsidRDefault="0075470F">
            <w:pPr>
              <w:spacing w:line="360" w:lineRule="auto"/>
              <w:rPr>
                <w:sz w:val="20"/>
              </w:rPr>
            </w:pPr>
          </w:p>
        </w:tc>
        <w:tc>
          <w:tcPr>
            <w:tcW w:w="0" w:type="auto"/>
            <w:tcBorders>
              <w:top w:val="single" w:sz="4" w:space="0" w:color="auto"/>
              <w:left w:val="single" w:sz="4" w:space="0" w:color="auto"/>
              <w:bottom w:val="nil"/>
              <w:right w:val="single" w:sz="4" w:space="0" w:color="auto"/>
            </w:tcBorders>
            <w:vAlign w:val="center"/>
          </w:tcPr>
          <w:p w:rsidR="0075470F" w:rsidRDefault="0075470F">
            <w:pPr>
              <w:spacing w:line="360" w:lineRule="auto"/>
              <w:rPr>
                <w:sz w:val="20"/>
              </w:rPr>
            </w:pPr>
          </w:p>
        </w:tc>
        <w:tc>
          <w:tcPr>
            <w:tcW w:w="363" w:type="pct"/>
            <w:tcBorders>
              <w:top w:val="single" w:sz="4" w:space="0" w:color="auto"/>
              <w:left w:val="single" w:sz="4" w:space="0" w:color="auto"/>
              <w:bottom w:val="nil"/>
              <w:right w:val="single" w:sz="4" w:space="0" w:color="auto"/>
            </w:tcBorders>
            <w:vAlign w:val="center"/>
            <w:hideMark/>
          </w:tcPr>
          <w:p w:rsidR="0075470F" w:rsidRDefault="00C13CCA">
            <w:pPr>
              <w:spacing w:line="252" w:lineRule="auto"/>
              <w:rPr>
                <w:sz w:val="20"/>
              </w:rPr>
            </w:pPr>
            <w:r>
              <w:rPr>
                <w:sz w:val="20"/>
              </w:rPr>
              <w:t>paslaugos teikėjo svarstyklėmis</w:t>
            </w:r>
          </w:p>
        </w:tc>
        <w:tc>
          <w:tcPr>
            <w:tcW w:w="421" w:type="pct"/>
            <w:tcBorders>
              <w:top w:val="single" w:sz="4" w:space="0" w:color="auto"/>
              <w:left w:val="single" w:sz="4" w:space="0" w:color="auto"/>
              <w:bottom w:val="nil"/>
              <w:right w:val="single" w:sz="4" w:space="0" w:color="auto"/>
            </w:tcBorders>
            <w:vAlign w:val="center"/>
          </w:tcPr>
          <w:p w:rsidR="0075470F" w:rsidRDefault="0075470F">
            <w:pPr>
              <w:spacing w:line="252" w:lineRule="auto"/>
              <w:jc w:val="center"/>
              <w:rPr>
                <w:sz w:val="20"/>
              </w:rPr>
            </w:pPr>
          </w:p>
        </w:tc>
        <w:tc>
          <w:tcPr>
            <w:tcW w:w="393" w:type="pct"/>
            <w:tcBorders>
              <w:top w:val="single" w:sz="4" w:space="0" w:color="auto"/>
              <w:left w:val="single" w:sz="4" w:space="0" w:color="auto"/>
              <w:bottom w:val="nil"/>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nil"/>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nil"/>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nil"/>
              <w:right w:val="single" w:sz="4" w:space="0" w:color="auto"/>
            </w:tcBorders>
            <w:noWrap/>
            <w:vAlign w:val="center"/>
          </w:tcPr>
          <w:p w:rsidR="0075470F" w:rsidRDefault="0075470F">
            <w:pPr>
              <w:spacing w:line="360" w:lineRule="auto"/>
              <w:jc w:val="center"/>
              <w:rPr>
                <w:sz w:val="20"/>
              </w:rPr>
            </w:pPr>
          </w:p>
        </w:tc>
      </w:tr>
      <w:tr w:rsidR="0075470F">
        <w:trPr>
          <w:trHeight w:hRule="exact" w:val="397"/>
        </w:trPr>
        <w:tc>
          <w:tcPr>
            <w:tcW w:w="133"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ind w:left="-30" w:right="-100"/>
              <w:jc w:val="center"/>
              <w:rPr>
                <w:color w:val="000000"/>
                <w:sz w:val="20"/>
              </w:rPr>
            </w:pPr>
            <w:r>
              <w:rPr>
                <w:color w:val="000000"/>
                <w:sz w:val="20"/>
              </w:rPr>
              <w:t>11.</w:t>
            </w:r>
          </w:p>
        </w:tc>
        <w:tc>
          <w:tcPr>
            <w:tcW w:w="2991" w:type="pct"/>
            <w:gridSpan w:val="3"/>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rPr>
                <w:sz w:val="20"/>
              </w:rPr>
            </w:pPr>
            <w:r>
              <w:rPr>
                <w:sz w:val="20"/>
              </w:rPr>
              <w:t>Grynaveislių mėsinių galvijų bulių vertinimas pagal palikuonis</w:t>
            </w: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sz w:val="20"/>
              </w:rPr>
            </w:pPr>
            <w:r>
              <w:rPr>
                <w:sz w:val="20"/>
              </w:rPr>
              <w:t>neribotas</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r>
      <w:tr w:rsidR="0075470F">
        <w:trPr>
          <w:trHeight w:hRule="exact" w:val="397"/>
        </w:trPr>
        <w:tc>
          <w:tcPr>
            <w:tcW w:w="133"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ind w:left="-30" w:right="-100"/>
              <w:jc w:val="center"/>
              <w:rPr>
                <w:color w:val="000000"/>
                <w:sz w:val="20"/>
              </w:rPr>
            </w:pPr>
            <w:r>
              <w:rPr>
                <w:color w:val="000000"/>
                <w:sz w:val="20"/>
              </w:rPr>
              <w:t>12.</w:t>
            </w:r>
          </w:p>
        </w:tc>
        <w:tc>
          <w:tcPr>
            <w:tcW w:w="2991" w:type="pct"/>
            <w:gridSpan w:val="3"/>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rPr>
                <w:sz w:val="20"/>
              </w:rPr>
            </w:pPr>
            <w:r>
              <w:rPr>
                <w:sz w:val="20"/>
              </w:rPr>
              <w:t>Lietuvoje laikomų tikrinamųjų bulių vertinimas</w:t>
            </w: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sz w:val="20"/>
              </w:rPr>
            </w:pPr>
            <w:r>
              <w:rPr>
                <w:sz w:val="20"/>
              </w:rPr>
              <w:t xml:space="preserve">neribotas                                                                                                                                                                                                                                                </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r>
      <w:tr w:rsidR="0075470F">
        <w:trPr>
          <w:trHeight w:hRule="exact" w:val="397"/>
        </w:trPr>
        <w:tc>
          <w:tcPr>
            <w:tcW w:w="133"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ind w:left="-30" w:right="-100"/>
              <w:jc w:val="center"/>
              <w:rPr>
                <w:color w:val="000000"/>
                <w:sz w:val="20"/>
              </w:rPr>
            </w:pPr>
            <w:r>
              <w:rPr>
                <w:color w:val="000000"/>
                <w:sz w:val="20"/>
              </w:rPr>
              <w:t>1</w:t>
            </w:r>
            <w:r>
              <w:rPr>
                <w:color w:val="000000"/>
                <w:sz w:val="20"/>
              </w:rPr>
              <w:t>3.</w:t>
            </w:r>
          </w:p>
        </w:tc>
        <w:tc>
          <w:tcPr>
            <w:tcW w:w="2991" w:type="pct"/>
            <w:gridSpan w:val="3"/>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rPr>
                <w:sz w:val="20"/>
              </w:rPr>
            </w:pPr>
            <w:r>
              <w:rPr>
                <w:sz w:val="20"/>
              </w:rPr>
              <w:t>Mėsinio avino palikuonių vertinimas</w:t>
            </w:r>
          </w:p>
        </w:tc>
        <w:tc>
          <w:tcPr>
            <w:tcW w:w="421" w:type="pct"/>
            <w:tcBorders>
              <w:top w:val="single" w:sz="4" w:space="0" w:color="auto"/>
              <w:left w:val="single" w:sz="4" w:space="0" w:color="auto"/>
              <w:bottom w:val="single" w:sz="4" w:space="0" w:color="auto"/>
              <w:right w:val="single" w:sz="4" w:space="0" w:color="auto"/>
            </w:tcBorders>
            <w:noWrap/>
            <w:vAlign w:val="center"/>
            <w:hideMark/>
          </w:tcPr>
          <w:p w:rsidR="0075470F" w:rsidRDefault="00C13CCA">
            <w:pPr>
              <w:spacing w:line="360" w:lineRule="auto"/>
              <w:jc w:val="center"/>
              <w:rPr>
                <w:sz w:val="20"/>
              </w:rPr>
            </w:pPr>
            <w:r>
              <w:rPr>
                <w:sz w:val="20"/>
              </w:rPr>
              <w:t>neribotas</w:t>
            </w:r>
          </w:p>
        </w:tc>
        <w:tc>
          <w:tcPr>
            <w:tcW w:w="393"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75470F" w:rsidRDefault="0075470F">
            <w:pPr>
              <w:spacing w:line="360" w:lineRule="auto"/>
              <w:jc w:val="center"/>
              <w:rPr>
                <w:sz w:val="20"/>
              </w:rPr>
            </w:pPr>
          </w:p>
        </w:tc>
      </w:tr>
      <w:tr w:rsidR="0075470F">
        <w:trPr>
          <w:trHeight w:hRule="exact" w:val="397"/>
        </w:trPr>
        <w:tc>
          <w:tcPr>
            <w:tcW w:w="133"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ind w:left="-30" w:right="-100"/>
              <w:jc w:val="center"/>
              <w:rPr>
                <w:bCs/>
                <w:color w:val="000000"/>
                <w:sz w:val="20"/>
              </w:rPr>
            </w:pPr>
            <w:r>
              <w:rPr>
                <w:bCs/>
                <w:color w:val="000000"/>
                <w:sz w:val="20"/>
              </w:rPr>
              <w:t>14.</w:t>
            </w:r>
          </w:p>
        </w:tc>
        <w:tc>
          <w:tcPr>
            <w:tcW w:w="4620" w:type="pct"/>
            <w:gridSpan w:val="7"/>
            <w:tcBorders>
              <w:top w:val="single" w:sz="4" w:space="0" w:color="auto"/>
              <w:left w:val="single" w:sz="4" w:space="0" w:color="auto"/>
              <w:bottom w:val="single" w:sz="4" w:space="0" w:color="auto"/>
              <w:right w:val="single" w:sz="4" w:space="0" w:color="auto"/>
            </w:tcBorders>
            <w:hideMark/>
          </w:tcPr>
          <w:p w:rsidR="0075470F" w:rsidRDefault="00C13CCA">
            <w:pPr>
              <w:spacing w:line="360" w:lineRule="auto"/>
              <w:rPr>
                <w:b/>
                <w:bCs/>
                <w:sz w:val="20"/>
              </w:rPr>
            </w:pPr>
            <w:r>
              <w:rPr>
                <w:b/>
                <w:bCs/>
                <w:sz w:val="20"/>
              </w:rPr>
              <w:t>Lėšų poreikis iš viso, Eur:</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r>
      <w:tr w:rsidR="0075470F">
        <w:trPr>
          <w:trHeight w:hRule="exact" w:val="397"/>
        </w:trPr>
        <w:tc>
          <w:tcPr>
            <w:tcW w:w="133" w:type="pct"/>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ind w:left="-30" w:right="-100"/>
              <w:jc w:val="center"/>
              <w:rPr>
                <w:bCs/>
                <w:color w:val="000000"/>
                <w:sz w:val="20"/>
              </w:rPr>
            </w:pPr>
            <w:r>
              <w:rPr>
                <w:bCs/>
                <w:color w:val="000000"/>
                <w:sz w:val="20"/>
              </w:rPr>
              <w:t>15.</w:t>
            </w:r>
          </w:p>
        </w:tc>
        <w:tc>
          <w:tcPr>
            <w:tcW w:w="4620" w:type="pct"/>
            <w:gridSpan w:val="7"/>
            <w:tcBorders>
              <w:top w:val="single" w:sz="4" w:space="0" w:color="auto"/>
              <w:left w:val="single" w:sz="4" w:space="0" w:color="auto"/>
              <w:bottom w:val="single" w:sz="4" w:space="0" w:color="auto"/>
              <w:right w:val="single" w:sz="4" w:space="0" w:color="auto"/>
            </w:tcBorders>
            <w:hideMark/>
          </w:tcPr>
          <w:p w:rsidR="0075470F" w:rsidRDefault="00C13CCA">
            <w:pPr>
              <w:spacing w:line="360" w:lineRule="auto"/>
              <w:rPr>
                <w:b/>
                <w:bCs/>
                <w:sz w:val="20"/>
              </w:rPr>
            </w:pPr>
            <w:r>
              <w:rPr>
                <w:b/>
                <w:bCs/>
                <w:sz w:val="20"/>
              </w:rPr>
              <w:t>Mokėtina suma, Eur</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75470F" w:rsidRDefault="0075470F">
            <w:pPr>
              <w:spacing w:line="256" w:lineRule="auto"/>
              <w:rPr>
                <w:rFonts w:ascii="Calibri" w:eastAsia="Calibri" w:hAnsi="Calibri"/>
                <w:sz w:val="22"/>
                <w:szCs w:val="22"/>
              </w:rPr>
            </w:pPr>
          </w:p>
        </w:tc>
      </w:tr>
    </w:tbl>
    <w:p w:rsidR="0075470F" w:rsidRDefault="0075470F">
      <w:pPr>
        <w:rPr>
          <w:color w:val="000000"/>
          <w:sz w:val="20"/>
          <w:lang w:eastAsia="lt-LT"/>
        </w:rPr>
      </w:pPr>
    </w:p>
    <w:p w:rsidR="0075470F" w:rsidRDefault="00C13CCA">
      <w:pPr>
        <w:rPr>
          <w:color w:val="000000"/>
          <w:sz w:val="20"/>
          <w:lang w:eastAsia="lt-LT"/>
        </w:rPr>
      </w:pPr>
      <w:r>
        <w:rPr>
          <w:b/>
          <w:color w:val="000000"/>
          <w:sz w:val="20"/>
          <w:lang w:eastAsia="lt-LT"/>
        </w:rPr>
        <w:t>Pastabos:</w:t>
      </w:r>
      <w:r>
        <w:rPr>
          <w:color w:val="000000"/>
          <w:sz w:val="20"/>
          <w:lang w:eastAsia="lt-LT"/>
        </w:rPr>
        <w:t xml:space="preserve"> Pažyma pateikiama Oficialią kontrolę atliekančiai institucijai raštu ir el. paštu.</w:t>
      </w:r>
    </w:p>
    <w:p w:rsidR="0075470F" w:rsidRDefault="00C13CCA">
      <w:pPr>
        <w:ind w:firstLine="848"/>
        <w:rPr>
          <w:color w:val="000000"/>
          <w:sz w:val="20"/>
          <w:lang w:eastAsia="lt-LT"/>
        </w:rPr>
      </w:pPr>
      <w:r>
        <w:rPr>
          <w:color w:val="000000"/>
          <w:sz w:val="20"/>
          <w:lang w:eastAsia="lt-LT"/>
        </w:rPr>
        <w:t>Pažymoje pateikiamas kontroliuojamųjų ūkinių gyvūnų  skaičius pagal VĮ Žemės ūkio informacijos ir kaimo verslo centro duomenis.</w:t>
      </w:r>
    </w:p>
    <w:p w:rsidR="0075470F" w:rsidRDefault="00C13CCA">
      <w:pPr>
        <w:ind w:firstLine="848"/>
        <w:rPr>
          <w:sz w:val="20"/>
        </w:rPr>
      </w:pPr>
      <w:r>
        <w:rPr>
          <w:sz w:val="20"/>
        </w:rPr>
        <w:t>Pagalbos suma</w:t>
      </w:r>
      <w:r>
        <w:rPr>
          <w:sz w:val="20"/>
          <w:vertAlign w:val="superscript"/>
        </w:rPr>
        <w:t xml:space="preserve">* </w:t>
      </w:r>
      <w:r>
        <w:rPr>
          <w:sz w:val="20"/>
        </w:rPr>
        <w:t xml:space="preserve"> – prašoma pagalbos suma už kontroliuojamąjį ūkinį gyvūną  </w:t>
      </w:r>
      <w:r>
        <w:rPr>
          <w:sz w:val="20"/>
          <w:vertAlign w:val="superscript"/>
        </w:rPr>
        <w:t xml:space="preserve"> </w:t>
      </w:r>
      <w:r>
        <w:rPr>
          <w:sz w:val="20"/>
        </w:rPr>
        <w:t>neturi viršyti  šiose Taisyklėse nustatyto maksimalau</w:t>
      </w:r>
      <w:r>
        <w:rPr>
          <w:sz w:val="20"/>
        </w:rPr>
        <w:t>s pagalbos dydžio.</w:t>
      </w:r>
    </w:p>
    <w:p w:rsidR="0075470F" w:rsidRDefault="0075470F">
      <w:pPr>
        <w:ind w:firstLine="1134"/>
        <w:rPr>
          <w:color w:val="000000"/>
          <w:sz w:val="20"/>
          <w:lang w:eastAsia="lt-LT"/>
        </w:rPr>
      </w:pPr>
    </w:p>
    <w:p w:rsidR="0075470F" w:rsidRDefault="00C13CCA">
      <w:pPr>
        <w:rPr>
          <w:b/>
          <w:color w:val="000000"/>
          <w:sz w:val="18"/>
          <w:lang w:eastAsia="lt-LT"/>
        </w:rPr>
      </w:pPr>
      <w:r>
        <w:rPr>
          <w:b/>
          <w:color w:val="000000"/>
          <w:sz w:val="18"/>
          <w:lang w:eastAsia="lt-LT"/>
        </w:rPr>
        <w:t xml:space="preserve">Išmokos kodas – </w:t>
      </w:r>
      <w:r>
        <w:rPr>
          <w:b/>
          <w:sz w:val="18"/>
          <w:szCs w:val="18"/>
          <w:lang w:eastAsia="lt-LT"/>
        </w:rPr>
        <w:t>78330</w:t>
      </w:r>
    </w:p>
    <w:p w:rsidR="0075470F" w:rsidRDefault="00C13CCA">
      <w:r>
        <w:rPr>
          <w:color w:val="000000"/>
          <w:sz w:val="20"/>
          <w:lang w:eastAsia="lt-LT"/>
        </w:rPr>
        <w:t>(Įmonės vadovo pareigų pavadinimas)                                                     (Parašas)                                                                            (Vardas, pavardė)</w:t>
      </w:r>
      <w:r>
        <w:t>A.</w:t>
      </w:r>
      <w:r>
        <w:tab/>
        <w:t>V.</w:t>
      </w:r>
    </w:p>
    <w:p w:rsidR="0075470F" w:rsidRDefault="0075470F"/>
    <w:p w:rsidR="0075470F" w:rsidRDefault="00C13CCA">
      <w:pPr>
        <w:rPr>
          <w:rFonts w:eastAsia="MS Mincho"/>
          <w:i/>
          <w:iCs/>
          <w:sz w:val="20"/>
        </w:rPr>
      </w:pPr>
      <w:r>
        <w:rPr>
          <w:rFonts w:eastAsia="MS Mincho"/>
          <w:i/>
          <w:iCs/>
          <w:sz w:val="20"/>
        </w:rPr>
        <w:t>Priedo pakeitimai</w:t>
      </w:r>
      <w:r>
        <w:rPr>
          <w:rFonts w:eastAsia="MS Mincho"/>
          <w:i/>
          <w:iCs/>
          <w:sz w:val="20"/>
        </w:rPr>
        <w:t>:</w:t>
      </w:r>
    </w:p>
    <w:p w:rsidR="0075470F" w:rsidRDefault="00C13CCA">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3D-129</w:t>
        </w:r>
      </w:hyperlink>
      <w:r>
        <w:rPr>
          <w:rFonts w:eastAsia="MS Mincho"/>
          <w:i/>
          <w:iCs/>
          <w:sz w:val="20"/>
        </w:rPr>
        <w:t>, 2011-02-18, Žin., 2011, Nr. 22-1079 (2011-02-22), i. k. 1112330ISAK003D-129</w:t>
      </w:r>
    </w:p>
    <w:p w:rsidR="0075470F" w:rsidRDefault="00C13CCA">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3D-581</w:t>
        </w:r>
      </w:hyperlink>
      <w:r>
        <w:rPr>
          <w:rFonts w:eastAsia="MS Mincho"/>
          <w:i/>
          <w:iCs/>
          <w:sz w:val="20"/>
        </w:rPr>
        <w:t>, 2011-07-15, Žin., 2011, Nr. 93-4419 (2011-07-21), i. k. 1112330ISAK003D-581</w:t>
      </w:r>
    </w:p>
    <w:p w:rsidR="0075470F" w:rsidRDefault="00C13CCA">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3D-400</w:t>
        </w:r>
      </w:hyperlink>
      <w:r>
        <w:rPr>
          <w:rFonts w:eastAsia="MS Mincho"/>
          <w:i/>
          <w:iCs/>
          <w:sz w:val="20"/>
        </w:rPr>
        <w:t>, 2013-06-03, Žin., 2013, Nr. 59-2963 (2013-06-06), i. k. 1132330ISAK003D-400</w:t>
      </w:r>
    </w:p>
    <w:p w:rsidR="0075470F" w:rsidRDefault="00C13CCA">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3D-111</w:t>
        </w:r>
      </w:hyperlink>
      <w:r>
        <w:rPr>
          <w:rFonts w:eastAsia="MS Mincho"/>
          <w:i/>
          <w:iCs/>
          <w:sz w:val="20"/>
        </w:rPr>
        <w:t>, 2015-02-24, paskelbta TAR 2015-02-24, i. k. 2015-02859</w:t>
      </w:r>
    </w:p>
    <w:p w:rsidR="0075470F" w:rsidRDefault="00C13CCA">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3D-112</w:t>
        </w:r>
      </w:hyperlink>
      <w:r>
        <w:rPr>
          <w:rFonts w:eastAsia="MS Mincho"/>
          <w:i/>
          <w:iCs/>
          <w:sz w:val="20"/>
        </w:rPr>
        <w:t>, 2018-02-22, paskelbta TAR 2018-02-23, i. k. 2018-02818</w:t>
      </w:r>
    </w:p>
    <w:p w:rsidR="0075470F" w:rsidRDefault="00C13CCA">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3D-944</w:t>
        </w:r>
      </w:hyperlink>
      <w:r>
        <w:rPr>
          <w:rFonts w:eastAsia="MS Mincho"/>
          <w:i/>
          <w:iCs/>
          <w:sz w:val="20"/>
        </w:rPr>
        <w:t>, 2018-12-21, paskelbta TAR 2018-12-21, i. k. 2018-21223</w:t>
      </w:r>
    </w:p>
    <w:p w:rsidR="0075470F" w:rsidRDefault="0075470F"/>
    <w:p w:rsidR="0075470F" w:rsidRDefault="0075470F">
      <w:pPr>
        <w:ind w:left="10773"/>
        <w:rPr>
          <w:sz w:val="22"/>
          <w:lang w:eastAsia="lt-LT"/>
        </w:rPr>
        <w:sectPr w:rsidR="0075470F">
          <w:pgSz w:w="16840" w:h="11907" w:orient="landscape"/>
          <w:pgMar w:top="1701" w:right="1134" w:bottom="1134" w:left="1134" w:header="567" w:footer="567" w:gutter="0"/>
          <w:pgNumType w:start="1"/>
          <w:cols w:space="1296"/>
          <w:titlePg/>
          <w:docGrid w:linePitch="326"/>
        </w:sectPr>
      </w:pPr>
    </w:p>
    <w:p w:rsidR="0075470F" w:rsidRDefault="00C13CCA">
      <w:pPr>
        <w:ind w:left="10773"/>
        <w:rPr>
          <w:b/>
          <w:sz w:val="22"/>
          <w:lang w:eastAsia="lt-LT"/>
        </w:rPr>
      </w:pPr>
      <w:r>
        <w:rPr>
          <w:sz w:val="22"/>
          <w:lang w:eastAsia="lt-LT"/>
        </w:rPr>
        <w:lastRenderedPageBreak/>
        <w:t xml:space="preserve">Pagalbos veislininkystei taisyklių </w:t>
      </w:r>
    </w:p>
    <w:p w:rsidR="0075470F" w:rsidRDefault="00C13CCA">
      <w:pPr>
        <w:ind w:left="10773" w:hanging="11"/>
        <w:rPr>
          <w:sz w:val="22"/>
          <w:lang w:eastAsia="lt-LT"/>
        </w:rPr>
      </w:pPr>
      <w:r>
        <w:rPr>
          <w:sz w:val="22"/>
          <w:lang w:eastAsia="lt-LT"/>
        </w:rPr>
        <w:t>3 priedas</w:t>
      </w:r>
    </w:p>
    <w:p w:rsidR="0075470F" w:rsidRDefault="0075470F">
      <w:pPr>
        <w:ind w:left="10773" w:hanging="11"/>
        <w:rPr>
          <w:sz w:val="22"/>
          <w:lang w:eastAsia="lt-LT"/>
        </w:rPr>
      </w:pPr>
    </w:p>
    <w:p w:rsidR="0075470F" w:rsidRDefault="00C13CCA">
      <w:pPr>
        <w:jc w:val="center"/>
        <w:rPr>
          <w:b/>
          <w:bCs/>
          <w:sz w:val="20"/>
          <w:lang w:eastAsia="lt-LT"/>
        </w:rPr>
      </w:pPr>
      <w:r>
        <w:rPr>
          <w:b/>
          <w:bCs/>
          <w:sz w:val="20"/>
          <w:lang w:eastAsia="lt-LT"/>
        </w:rPr>
        <w:t>(Pažymos apie kontroliuotas kiaules ir lėšų poreikį forma)</w:t>
      </w:r>
    </w:p>
    <w:p w:rsidR="0075470F" w:rsidRDefault="00C13CCA">
      <w:pPr>
        <w:jc w:val="center"/>
        <w:rPr>
          <w:bCs/>
          <w:sz w:val="20"/>
          <w:u w:val="single"/>
          <w:lang w:eastAsia="lt-LT"/>
        </w:rPr>
      </w:pPr>
      <w:r>
        <w:rPr>
          <w:bCs/>
          <w:sz w:val="20"/>
          <w:lang w:eastAsia="lt-LT"/>
        </w:rPr>
        <w:t>__________________________________________</w:t>
      </w:r>
    </w:p>
    <w:p w:rsidR="0075470F" w:rsidRDefault="00C13CCA">
      <w:pPr>
        <w:jc w:val="center"/>
        <w:rPr>
          <w:bCs/>
          <w:sz w:val="20"/>
          <w:lang w:eastAsia="lt-LT"/>
        </w:rPr>
      </w:pPr>
      <w:r>
        <w:rPr>
          <w:bCs/>
          <w:sz w:val="20"/>
          <w:lang w:eastAsia="lt-LT"/>
        </w:rPr>
        <w:t>(įmonės pavadini</w:t>
      </w:r>
      <w:r>
        <w:rPr>
          <w:bCs/>
          <w:sz w:val="20"/>
          <w:lang w:eastAsia="lt-LT"/>
        </w:rPr>
        <w:t>mas)</w:t>
      </w:r>
    </w:p>
    <w:p w:rsidR="0075470F" w:rsidRDefault="0075470F">
      <w:pPr>
        <w:jc w:val="center"/>
        <w:rPr>
          <w:sz w:val="20"/>
          <w:lang w:eastAsia="lt-LT"/>
        </w:rPr>
      </w:pPr>
    </w:p>
    <w:p w:rsidR="0075470F" w:rsidRDefault="00C13CCA">
      <w:pPr>
        <w:jc w:val="center"/>
        <w:rPr>
          <w:b/>
          <w:bCs/>
          <w:sz w:val="20"/>
          <w:lang w:eastAsia="lt-LT"/>
        </w:rPr>
      </w:pPr>
      <w:r>
        <w:rPr>
          <w:b/>
          <w:bCs/>
          <w:sz w:val="20"/>
          <w:lang w:eastAsia="lt-LT"/>
        </w:rPr>
        <w:t>PAŽYMA</w:t>
      </w:r>
    </w:p>
    <w:p w:rsidR="0075470F" w:rsidRDefault="00C13CCA">
      <w:pPr>
        <w:jc w:val="center"/>
        <w:rPr>
          <w:b/>
          <w:bCs/>
          <w:sz w:val="20"/>
          <w:lang w:eastAsia="lt-LT"/>
        </w:rPr>
      </w:pPr>
      <w:r>
        <w:rPr>
          <w:b/>
          <w:bCs/>
          <w:sz w:val="20"/>
          <w:lang w:eastAsia="lt-LT"/>
        </w:rPr>
        <w:t>APIE 20         M.                    MĖN. APIE KONTROLIUOTAS KIAULES IR LĖŠŲ POREIKĮ</w:t>
      </w:r>
    </w:p>
    <w:p w:rsidR="0075470F" w:rsidRDefault="0075470F">
      <w:pPr>
        <w:jc w:val="center"/>
        <w:rPr>
          <w:b/>
          <w:bCs/>
          <w:sz w:val="20"/>
          <w:lang w:eastAsia="lt-LT"/>
        </w:rPr>
      </w:pPr>
    </w:p>
    <w:p w:rsidR="0075470F" w:rsidRDefault="00C13CCA">
      <w:pPr>
        <w:jc w:val="center"/>
        <w:rPr>
          <w:sz w:val="20"/>
          <w:lang w:eastAsia="lt-LT"/>
        </w:rPr>
      </w:pPr>
      <w:r>
        <w:rPr>
          <w:sz w:val="20"/>
          <w:lang w:eastAsia="lt-LT"/>
        </w:rPr>
        <w:t>____________ Nr.</w:t>
      </w:r>
    </w:p>
    <w:p w:rsidR="0075470F" w:rsidRDefault="00C13CCA">
      <w:pPr>
        <w:jc w:val="center"/>
        <w:rPr>
          <w:sz w:val="20"/>
          <w:lang w:eastAsia="lt-LT"/>
        </w:rPr>
      </w:pPr>
      <w:r>
        <w:rPr>
          <w:sz w:val="20"/>
          <w:lang w:eastAsia="lt-LT"/>
        </w:rPr>
        <w:t>(data)</w:t>
      </w:r>
    </w:p>
    <w:p w:rsidR="0075470F" w:rsidRDefault="00C13CCA">
      <w:pPr>
        <w:ind w:firstLine="720"/>
        <w:rPr>
          <w:color w:val="000000"/>
          <w:sz w:val="20"/>
          <w:lang w:eastAsia="lt-LT"/>
        </w:rPr>
      </w:pPr>
      <w:r>
        <w:rPr>
          <w:color w:val="000000"/>
          <w:sz w:val="20"/>
          <w:lang w:eastAsia="lt-LT"/>
        </w:rPr>
        <w:t>Įmonės rekvizitai:</w:t>
      </w:r>
    </w:p>
    <w:p w:rsidR="0075470F" w:rsidRDefault="00C13CCA">
      <w:pPr>
        <w:ind w:firstLine="720"/>
        <w:rPr>
          <w:color w:val="000000"/>
          <w:sz w:val="20"/>
          <w:lang w:eastAsia="lt-LT"/>
        </w:rPr>
      </w:pPr>
      <w:r>
        <w:rPr>
          <w:color w:val="000000"/>
          <w:sz w:val="20"/>
          <w:lang w:eastAsia="lt-LT"/>
        </w:rPr>
        <w:t>Įmonės kodas:</w:t>
      </w:r>
    </w:p>
    <w:p w:rsidR="0075470F" w:rsidRDefault="00C13CCA">
      <w:pPr>
        <w:ind w:firstLine="720"/>
        <w:rPr>
          <w:sz w:val="20"/>
          <w:lang w:eastAsia="lt-LT"/>
        </w:rPr>
      </w:pPr>
      <w:r>
        <w:rPr>
          <w:sz w:val="20"/>
          <w:lang w:eastAsia="lt-LT"/>
        </w:rPr>
        <w:t>Banko kodas:</w:t>
      </w:r>
    </w:p>
    <w:p w:rsidR="0075470F" w:rsidRDefault="00C13CCA">
      <w:pPr>
        <w:ind w:firstLine="720"/>
        <w:rPr>
          <w:sz w:val="20"/>
          <w:lang w:eastAsia="lt-LT"/>
        </w:rPr>
      </w:pPr>
      <w:r>
        <w:rPr>
          <w:sz w:val="20"/>
          <w:lang w:eastAsia="lt-LT"/>
        </w:rPr>
        <w:t>Atsiskaitomosios sąsk. Nr.:</w:t>
      </w:r>
    </w:p>
    <w:p w:rsidR="0075470F" w:rsidRDefault="00C13CCA">
      <w:pPr>
        <w:rPr>
          <w:strike/>
          <w:sz w:val="20"/>
          <w:lang w:eastAsia="lt-LT"/>
        </w:rPr>
      </w:pPr>
      <w:r>
        <w:rPr>
          <w:sz w:val="20"/>
          <w:lang w:eastAsia="lt-LT"/>
        </w:rPr>
        <w:t>Oficialią</w:t>
      </w:r>
      <w:r>
        <w:rPr>
          <w:strike/>
          <w:sz w:val="20"/>
          <w:lang w:eastAsia="lt-LT"/>
        </w:rPr>
        <w:t xml:space="preserve"> </w:t>
      </w:r>
      <w:r>
        <w:rPr>
          <w:sz w:val="20"/>
          <w:lang w:eastAsia="lt-LT"/>
        </w:rPr>
        <w:t>kontrolę atliekančiai institucijai</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6721"/>
        <w:gridCol w:w="1843"/>
        <w:gridCol w:w="1843"/>
        <w:gridCol w:w="1984"/>
        <w:gridCol w:w="1985"/>
      </w:tblGrid>
      <w:tr w:rsidR="0075470F">
        <w:tc>
          <w:tcPr>
            <w:tcW w:w="1043" w:type="dxa"/>
            <w:tcBorders>
              <w:top w:val="single" w:sz="4" w:space="0" w:color="auto"/>
              <w:left w:val="single" w:sz="4" w:space="0" w:color="auto"/>
              <w:bottom w:val="single" w:sz="4" w:space="0" w:color="auto"/>
              <w:right w:val="single" w:sz="4" w:space="0" w:color="auto"/>
            </w:tcBorders>
            <w:hideMark/>
          </w:tcPr>
          <w:p w:rsidR="0075470F" w:rsidRDefault="00C13CCA">
            <w:pPr>
              <w:spacing w:line="360" w:lineRule="auto"/>
              <w:jc w:val="center"/>
              <w:rPr>
                <w:sz w:val="20"/>
              </w:rPr>
            </w:pPr>
            <w:r>
              <w:rPr>
                <w:sz w:val="20"/>
              </w:rPr>
              <w:t>Eil.</w:t>
            </w:r>
          </w:p>
          <w:p w:rsidR="0075470F" w:rsidRDefault="00C13CCA">
            <w:pPr>
              <w:spacing w:line="360" w:lineRule="auto"/>
              <w:jc w:val="center"/>
              <w:rPr>
                <w:sz w:val="20"/>
              </w:rPr>
            </w:pPr>
            <w:r>
              <w:rPr>
                <w:sz w:val="20"/>
              </w:rPr>
              <w:t>Nr.</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Išlaidų pavadinimas</w:t>
            </w:r>
          </w:p>
        </w:tc>
        <w:tc>
          <w:tcPr>
            <w:tcW w:w="1843" w:type="dxa"/>
            <w:tcBorders>
              <w:top w:val="single" w:sz="4" w:space="0" w:color="auto"/>
              <w:left w:val="single" w:sz="4" w:space="0" w:color="auto"/>
              <w:bottom w:val="single" w:sz="4" w:space="0" w:color="auto"/>
              <w:right w:val="single" w:sz="4" w:space="0" w:color="auto"/>
            </w:tcBorders>
            <w:hideMark/>
          </w:tcPr>
          <w:p w:rsidR="0075470F" w:rsidRDefault="00C13CCA">
            <w:pPr>
              <w:spacing w:line="256" w:lineRule="auto"/>
              <w:jc w:val="center"/>
              <w:rPr>
                <w:sz w:val="20"/>
              </w:rPr>
            </w:pPr>
            <w:r>
              <w:rPr>
                <w:sz w:val="20"/>
              </w:rPr>
              <w:t>Paslaugos kaina už kontroliuotą kiaulę</w:t>
            </w:r>
          </w:p>
          <w:p w:rsidR="0075470F" w:rsidRDefault="00C13CCA">
            <w:pPr>
              <w:spacing w:line="256" w:lineRule="auto"/>
              <w:jc w:val="center"/>
              <w:rPr>
                <w:sz w:val="20"/>
              </w:rPr>
            </w:pPr>
            <w:r>
              <w:rPr>
                <w:sz w:val="20"/>
              </w:rPr>
              <w:t>Eur / vnt</w:t>
            </w:r>
          </w:p>
          <w:p w:rsidR="0075470F" w:rsidRDefault="00C13CCA">
            <w:pPr>
              <w:spacing w:line="256" w:lineRule="auto"/>
              <w:jc w:val="center"/>
              <w:rPr>
                <w:sz w:val="20"/>
              </w:rPr>
            </w:pPr>
            <w:r>
              <w:rPr>
                <w:sz w:val="20"/>
              </w:rPr>
              <w:t>(100 proc.)</w:t>
            </w:r>
          </w:p>
        </w:tc>
        <w:tc>
          <w:tcPr>
            <w:tcW w:w="18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6" w:lineRule="auto"/>
              <w:jc w:val="center"/>
              <w:rPr>
                <w:sz w:val="20"/>
              </w:rPr>
            </w:pPr>
            <w:r>
              <w:rPr>
                <w:sz w:val="20"/>
              </w:rPr>
              <w:t>Pagalbos suma</w:t>
            </w:r>
            <w:r>
              <w:rPr>
                <w:sz w:val="20"/>
                <w:vertAlign w:val="superscript"/>
              </w:rPr>
              <w:t xml:space="preserve">* </w:t>
            </w:r>
            <w:r>
              <w:rPr>
                <w:sz w:val="20"/>
              </w:rPr>
              <w:t xml:space="preserve"> už kontroliuotą kiaulę, Eur / vnt.</w:t>
            </w:r>
          </w:p>
          <w:p w:rsidR="0075470F" w:rsidRDefault="00C13CCA">
            <w:pPr>
              <w:spacing w:line="256" w:lineRule="auto"/>
              <w:jc w:val="center"/>
              <w:rPr>
                <w:sz w:val="20"/>
              </w:rPr>
            </w:pPr>
            <w:r>
              <w:rPr>
                <w:sz w:val="20"/>
              </w:rPr>
              <w:t>(70 proc.)</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6" w:lineRule="auto"/>
              <w:jc w:val="center"/>
              <w:rPr>
                <w:sz w:val="20"/>
              </w:rPr>
            </w:pPr>
            <w:r>
              <w:rPr>
                <w:sz w:val="20"/>
              </w:rPr>
              <w:t>Kontroliuotų kiaulių skaičius, vnt.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6" w:lineRule="auto"/>
              <w:jc w:val="center"/>
              <w:rPr>
                <w:sz w:val="20"/>
              </w:rPr>
            </w:pPr>
            <w:r>
              <w:rPr>
                <w:sz w:val="20"/>
              </w:rPr>
              <w:t>Lėšų poreikis, Eur</w:t>
            </w: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1.</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rPr>
            </w:pPr>
            <w:r>
              <w:rPr>
                <w:sz w:val="20"/>
              </w:rPr>
              <w:t>Kontroliuota kiaulė</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2.</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rPr>
            </w:pPr>
            <w:r>
              <w:rPr>
                <w:sz w:val="20"/>
              </w:rPr>
              <w:t xml:space="preserve">Veislinės kiaulės </w:t>
            </w:r>
            <w:r>
              <w:rPr>
                <w:sz w:val="20"/>
              </w:rPr>
              <w:t>raumeningumo išmatavimas ultragarso aparatu</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3.</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rPr>
            </w:pPr>
            <w:r>
              <w:rPr>
                <w:sz w:val="20"/>
              </w:rPr>
              <w:t>Veislinės kiaulės įvertinimas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4.</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rPr>
            </w:pPr>
            <w:r>
              <w:rPr>
                <w:iCs/>
                <w:sz w:val="20"/>
              </w:rPr>
              <w:t>Kuilio įvertinimas pagal palikuonių penėjimosi ir mėsines savybes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5.</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rPr>
            </w:pPr>
            <w:r>
              <w:rPr>
                <w:iCs/>
                <w:sz w:val="20"/>
              </w:rPr>
              <w:t>Paršavedės įvertinimas pagal palikuonių penėjimosi ir mėsines savybes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6.</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iCs/>
                <w:sz w:val="20"/>
              </w:rPr>
            </w:pPr>
            <w:r>
              <w:rPr>
                <w:iCs/>
                <w:sz w:val="20"/>
              </w:rPr>
              <w:t xml:space="preserve">Kiaulės mėsos </w:t>
            </w:r>
            <w:r>
              <w:rPr>
                <w:iCs/>
                <w:sz w:val="20"/>
              </w:rPr>
              <w:t>kokybės nustatymas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3433" w:type="dxa"/>
            <w:gridSpan w:val="5"/>
            <w:tcBorders>
              <w:top w:val="single" w:sz="4" w:space="0" w:color="auto"/>
              <w:left w:val="single" w:sz="4" w:space="0" w:color="auto"/>
              <w:bottom w:val="single" w:sz="4" w:space="0" w:color="auto"/>
              <w:right w:val="single" w:sz="4" w:space="0" w:color="auto"/>
            </w:tcBorders>
            <w:hideMark/>
          </w:tcPr>
          <w:p w:rsidR="0075470F" w:rsidRDefault="00C13CCA">
            <w:pPr>
              <w:spacing w:line="360" w:lineRule="auto"/>
              <w:jc w:val="center"/>
              <w:rPr>
                <w:b/>
                <w:sz w:val="20"/>
              </w:rPr>
            </w:pPr>
            <w:r>
              <w:rPr>
                <w:b/>
                <w:sz w:val="20"/>
              </w:rPr>
              <w:t>Lėšų poreikis iš viso, Eur</w:t>
            </w: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b/>
                <w:sz w:val="20"/>
              </w:rPr>
            </w:pPr>
          </w:p>
        </w:tc>
      </w:tr>
      <w:tr w:rsidR="0075470F">
        <w:trPr>
          <w:trHeight w:val="227"/>
        </w:trPr>
        <w:tc>
          <w:tcPr>
            <w:tcW w:w="13433" w:type="dxa"/>
            <w:gridSpan w:val="5"/>
            <w:tcBorders>
              <w:top w:val="single" w:sz="4" w:space="0" w:color="auto"/>
              <w:left w:val="single" w:sz="4" w:space="0" w:color="auto"/>
              <w:bottom w:val="single" w:sz="4" w:space="0" w:color="auto"/>
              <w:right w:val="single" w:sz="4" w:space="0" w:color="auto"/>
            </w:tcBorders>
            <w:hideMark/>
          </w:tcPr>
          <w:p w:rsidR="0075470F" w:rsidRDefault="00C13CCA">
            <w:pPr>
              <w:spacing w:line="360" w:lineRule="auto"/>
              <w:jc w:val="center"/>
              <w:rPr>
                <w:b/>
                <w:sz w:val="20"/>
              </w:rPr>
            </w:pPr>
            <w:r>
              <w:rPr>
                <w:b/>
                <w:sz w:val="20"/>
              </w:rPr>
              <w:t>Mokėtina suma, Eur</w:t>
            </w: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b/>
                <w:sz w:val="20"/>
              </w:rPr>
            </w:pPr>
          </w:p>
        </w:tc>
      </w:tr>
    </w:tbl>
    <w:p w:rsidR="0075470F" w:rsidRDefault="00C13CCA">
      <w:pPr>
        <w:rPr>
          <w:sz w:val="20"/>
          <w:lang w:eastAsia="lt-LT"/>
        </w:rPr>
      </w:pPr>
      <w:r>
        <w:rPr>
          <w:b/>
        </w:rPr>
        <w:t>Pastabos:</w:t>
      </w:r>
      <w:r>
        <w:t xml:space="preserve"> </w:t>
      </w:r>
      <w:r>
        <w:rPr>
          <w:color w:val="000000"/>
          <w:sz w:val="20"/>
          <w:lang w:eastAsia="lt-LT"/>
        </w:rPr>
        <w:t xml:space="preserve">Pažyma pateikiama </w:t>
      </w:r>
      <w:r>
        <w:rPr>
          <w:sz w:val="20"/>
          <w:lang w:eastAsia="lt-LT"/>
        </w:rPr>
        <w:t>oficialią</w:t>
      </w:r>
      <w:r>
        <w:rPr>
          <w:strike/>
          <w:sz w:val="20"/>
          <w:lang w:eastAsia="lt-LT"/>
        </w:rPr>
        <w:t xml:space="preserve"> </w:t>
      </w:r>
      <w:r>
        <w:rPr>
          <w:sz w:val="20"/>
          <w:lang w:eastAsia="lt-LT"/>
        </w:rPr>
        <w:t>kontrolę atliekančiai institucijai raštu ir el. paštu</w:t>
      </w:r>
      <w:r>
        <w:rPr>
          <w:color w:val="0563C1"/>
          <w:sz w:val="20"/>
          <w:u w:val="single"/>
          <w:lang w:eastAsia="lt-LT"/>
        </w:rPr>
        <w:t>.</w:t>
      </w:r>
    </w:p>
    <w:p w:rsidR="0075470F" w:rsidRDefault="00C13CCA">
      <w:pPr>
        <w:ind w:firstLine="1113"/>
        <w:rPr>
          <w:sz w:val="20"/>
        </w:rPr>
      </w:pPr>
      <w:r>
        <w:rPr>
          <w:sz w:val="20"/>
        </w:rPr>
        <w:t>Pagalbos suma</w:t>
      </w:r>
      <w:r>
        <w:rPr>
          <w:sz w:val="20"/>
          <w:vertAlign w:val="superscript"/>
        </w:rPr>
        <w:t xml:space="preserve">* </w:t>
      </w:r>
      <w:r>
        <w:rPr>
          <w:sz w:val="20"/>
        </w:rPr>
        <w:t xml:space="preserve"> – prašoma pagalbos suma už kontroliuotą kiaulę neturi viršyti šiose Taisyklėse nustatyto maksimalaus pagalbos dydžio.</w:t>
      </w:r>
    </w:p>
    <w:p w:rsidR="0075470F" w:rsidRDefault="0075470F">
      <w:pPr>
        <w:rPr>
          <w:i/>
          <w:sz w:val="20"/>
          <w:lang w:eastAsia="lt-LT"/>
        </w:rPr>
      </w:pPr>
    </w:p>
    <w:p w:rsidR="0075470F" w:rsidRDefault="00C13CCA">
      <w:pPr>
        <w:rPr>
          <w:color w:val="000000"/>
          <w:sz w:val="20"/>
          <w:lang w:eastAsia="lt-LT"/>
        </w:rPr>
      </w:pPr>
      <w:r>
        <w:rPr>
          <w:color w:val="000000"/>
          <w:sz w:val="20"/>
          <w:lang w:eastAsia="lt-LT"/>
        </w:rPr>
        <w:t xml:space="preserve">Išmokos kodas – </w:t>
      </w:r>
      <w:r>
        <w:rPr>
          <w:b/>
          <w:color w:val="000000"/>
          <w:sz w:val="20"/>
          <w:lang w:eastAsia="lt-LT"/>
        </w:rPr>
        <w:t>78330</w:t>
      </w:r>
    </w:p>
    <w:p w:rsidR="0075470F" w:rsidRDefault="00C13CCA">
      <w:pPr>
        <w:rPr>
          <w:color w:val="000000"/>
          <w:sz w:val="20"/>
          <w:lang w:eastAsia="lt-LT"/>
        </w:rPr>
      </w:pPr>
      <w:r>
        <w:rPr>
          <w:color w:val="000000"/>
          <w:sz w:val="20"/>
          <w:lang w:eastAsia="lt-LT"/>
        </w:rPr>
        <w:t>(Įmonės vadovas)                                                                                              (Par</w:t>
      </w:r>
      <w:r>
        <w:rPr>
          <w:color w:val="000000"/>
          <w:sz w:val="20"/>
          <w:lang w:eastAsia="lt-LT"/>
        </w:rPr>
        <w:t>ašas)                                                                                                      (Vardas ir pavardė)</w:t>
      </w:r>
    </w:p>
    <w:p w:rsidR="0075470F" w:rsidRDefault="0075470F">
      <w:pPr>
        <w:rPr>
          <w:color w:val="000000"/>
          <w:sz w:val="20"/>
          <w:lang w:eastAsia="lt-LT"/>
        </w:rPr>
      </w:pPr>
    </w:p>
    <w:p w:rsidR="0075470F" w:rsidRDefault="00C13CCA">
      <w:pPr>
        <w:rPr>
          <w:color w:val="000000"/>
          <w:sz w:val="20"/>
          <w:lang w:eastAsia="lt-LT"/>
        </w:rPr>
      </w:pPr>
      <w:r>
        <w:rPr>
          <w:color w:val="000000"/>
          <w:sz w:val="20"/>
          <w:lang w:eastAsia="lt-LT"/>
        </w:rPr>
        <w:t>Rengėjo nuoroda:</w:t>
      </w:r>
    </w:p>
    <w:p w:rsidR="0075470F" w:rsidRDefault="00C13CCA">
      <w:r>
        <w:rPr>
          <w:color w:val="000000"/>
          <w:sz w:val="20"/>
          <w:lang w:eastAsia="lt-LT"/>
        </w:rPr>
        <w:t>Vardas ir pavardė, tel. Nr., el. p.)</w:t>
      </w:r>
    </w:p>
    <w:p w:rsidR="0075470F" w:rsidRDefault="00C13CCA">
      <w:pPr>
        <w:rPr>
          <w:rFonts w:eastAsia="MS Mincho"/>
          <w:i/>
          <w:iCs/>
          <w:sz w:val="20"/>
        </w:rPr>
      </w:pPr>
      <w:r>
        <w:rPr>
          <w:rFonts w:eastAsia="MS Mincho"/>
          <w:i/>
          <w:iCs/>
          <w:sz w:val="20"/>
        </w:rPr>
        <w:t>Priedo pakeitimai:</w:t>
      </w:r>
    </w:p>
    <w:p w:rsidR="0075470F" w:rsidRDefault="00C13CCA">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3D-111</w:t>
        </w:r>
      </w:hyperlink>
      <w:r>
        <w:rPr>
          <w:rFonts w:eastAsia="MS Mincho"/>
          <w:i/>
          <w:iCs/>
          <w:sz w:val="20"/>
        </w:rPr>
        <w:t>, 2015-02-24, paskelbta TAR 2015-02-24, i. k. 2015-02859</w:t>
      </w:r>
    </w:p>
    <w:p w:rsidR="0075470F" w:rsidRDefault="00C13CCA">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3D-112</w:t>
        </w:r>
      </w:hyperlink>
      <w:r>
        <w:rPr>
          <w:rFonts w:eastAsia="MS Mincho"/>
          <w:i/>
          <w:iCs/>
          <w:sz w:val="20"/>
        </w:rPr>
        <w:t xml:space="preserve">, 2018-02-22, paskelbta TAR </w:t>
      </w:r>
      <w:r>
        <w:rPr>
          <w:rFonts w:eastAsia="MS Mincho"/>
          <w:i/>
          <w:iCs/>
          <w:sz w:val="20"/>
        </w:rPr>
        <w:t>2018-02-23, i. k. 2018-02818</w:t>
      </w:r>
    </w:p>
    <w:p w:rsidR="0075470F" w:rsidRDefault="00C13CCA">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3D-944</w:t>
        </w:r>
      </w:hyperlink>
      <w:r>
        <w:rPr>
          <w:rFonts w:eastAsia="MS Mincho"/>
          <w:i/>
          <w:iCs/>
          <w:sz w:val="20"/>
        </w:rPr>
        <w:t>, 2018-12-21, paskelbta TAR 2018-12-21, i. k. 2018-21223</w:t>
      </w:r>
    </w:p>
    <w:p w:rsidR="0075470F" w:rsidRDefault="0075470F"/>
    <w:p w:rsidR="0075470F" w:rsidRDefault="0075470F">
      <w:pPr>
        <w:ind w:left="9508" w:firstLine="1113"/>
        <w:sectPr w:rsidR="0075470F">
          <w:pgSz w:w="16840" w:h="11907" w:orient="landscape"/>
          <w:pgMar w:top="1701" w:right="1134" w:bottom="1134" w:left="1134" w:header="567" w:footer="567" w:gutter="0"/>
          <w:pgNumType w:start="1"/>
          <w:cols w:space="1296"/>
          <w:titlePg/>
          <w:docGrid w:linePitch="326"/>
        </w:sectPr>
      </w:pPr>
    </w:p>
    <w:p w:rsidR="0075470F" w:rsidRDefault="00C13CCA">
      <w:pPr>
        <w:ind w:left="9508" w:firstLine="1113"/>
        <w:rPr>
          <w:sz w:val="22"/>
          <w:lang w:eastAsia="lt-LT"/>
        </w:rPr>
      </w:pPr>
      <w:r>
        <w:rPr>
          <w:sz w:val="22"/>
          <w:lang w:eastAsia="lt-LT"/>
        </w:rPr>
        <w:lastRenderedPageBreak/>
        <w:t xml:space="preserve">Pagalbos veislininkystei taisyklių </w:t>
      </w:r>
    </w:p>
    <w:p w:rsidR="0075470F" w:rsidRDefault="00C13CCA">
      <w:pPr>
        <w:ind w:left="10632" w:hanging="11"/>
        <w:rPr>
          <w:sz w:val="22"/>
          <w:lang w:eastAsia="lt-LT"/>
        </w:rPr>
      </w:pPr>
      <w:r>
        <w:rPr>
          <w:sz w:val="22"/>
          <w:lang w:eastAsia="lt-LT"/>
        </w:rPr>
        <w:t>4</w:t>
      </w:r>
      <w:r>
        <w:rPr>
          <w:sz w:val="22"/>
          <w:lang w:eastAsia="lt-LT"/>
        </w:rPr>
        <w:t xml:space="preserve"> priedas </w:t>
      </w:r>
    </w:p>
    <w:p w:rsidR="0075470F" w:rsidRDefault="0075470F">
      <w:pPr>
        <w:ind w:left="10632" w:hanging="11"/>
        <w:rPr>
          <w:sz w:val="22"/>
          <w:lang w:eastAsia="lt-LT"/>
        </w:rPr>
      </w:pPr>
    </w:p>
    <w:p w:rsidR="0075470F" w:rsidRDefault="00C13CCA">
      <w:pPr>
        <w:jc w:val="center"/>
        <w:rPr>
          <w:b/>
          <w:bCs/>
          <w:sz w:val="20"/>
          <w:lang w:eastAsia="lt-LT"/>
        </w:rPr>
      </w:pPr>
      <w:r>
        <w:rPr>
          <w:b/>
          <w:bCs/>
          <w:sz w:val="20"/>
          <w:lang w:eastAsia="lt-LT"/>
        </w:rPr>
        <w:t>(Pažymos apie atliktą veislinių ūkinių gyvūnų genetinės kokybės nustatymą ir lėšų poreikį forma)</w:t>
      </w:r>
    </w:p>
    <w:p w:rsidR="0075470F" w:rsidRDefault="0075470F">
      <w:pPr>
        <w:jc w:val="center"/>
        <w:rPr>
          <w:bCs/>
          <w:sz w:val="20"/>
          <w:lang w:eastAsia="lt-LT"/>
        </w:rPr>
      </w:pPr>
    </w:p>
    <w:p w:rsidR="0075470F" w:rsidRDefault="00C13CCA">
      <w:pPr>
        <w:jc w:val="center"/>
        <w:rPr>
          <w:bCs/>
          <w:sz w:val="20"/>
          <w:lang w:eastAsia="lt-LT"/>
        </w:rPr>
      </w:pPr>
      <w:r>
        <w:rPr>
          <w:bCs/>
          <w:sz w:val="20"/>
          <w:lang w:eastAsia="lt-LT"/>
        </w:rPr>
        <w:t>________________________________________________________________</w:t>
      </w:r>
    </w:p>
    <w:p w:rsidR="0075470F" w:rsidRDefault="00C13CCA">
      <w:pPr>
        <w:jc w:val="center"/>
        <w:rPr>
          <w:bCs/>
          <w:sz w:val="20"/>
          <w:lang w:eastAsia="lt-LT"/>
        </w:rPr>
      </w:pPr>
      <w:r>
        <w:rPr>
          <w:bCs/>
          <w:sz w:val="20"/>
          <w:lang w:eastAsia="lt-LT"/>
        </w:rPr>
        <w:t>(pripažintos grynaveislių ūkinių gyvūnų veisimo organizacijos</w:t>
      </w:r>
      <w:r>
        <w:rPr>
          <w:b/>
          <w:bCs/>
          <w:sz w:val="20"/>
          <w:lang w:eastAsia="lt-LT"/>
        </w:rPr>
        <w:t xml:space="preserve"> </w:t>
      </w:r>
      <w:r>
        <w:rPr>
          <w:bCs/>
          <w:sz w:val="20"/>
          <w:lang w:eastAsia="lt-LT"/>
        </w:rPr>
        <w:t>pavadinimas)</w:t>
      </w:r>
    </w:p>
    <w:p w:rsidR="0075470F" w:rsidRDefault="0075470F">
      <w:pPr>
        <w:jc w:val="center"/>
        <w:rPr>
          <w:sz w:val="20"/>
          <w:lang w:eastAsia="lt-LT"/>
        </w:rPr>
      </w:pPr>
    </w:p>
    <w:p w:rsidR="0075470F" w:rsidRDefault="0075470F">
      <w:pPr>
        <w:jc w:val="center"/>
        <w:rPr>
          <w:bCs/>
          <w:sz w:val="20"/>
          <w:u w:val="single"/>
          <w:lang w:eastAsia="lt-LT"/>
        </w:rPr>
      </w:pPr>
    </w:p>
    <w:p w:rsidR="0075470F" w:rsidRDefault="00C13CCA">
      <w:pPr>
        <w:jc w:val="center"/>
        <w:rPr>
          <w:b/>
          <w:bCs/>
          <w:sz w:val="20"/>
          <w:lang w:eastAsia="lt-LT"/>
        </w:rPr>
      </w:pPr>
      <w:r>
        <w:rPr>
          <w:b/>
          <w:bCs/>
          <w:sz w:val="20"/>
          <w:lang w:eastAsia="lt-LT"/>
        </w:rPr>
        <w:t>PAŽYM</w:t>
      </w:r>
      <w:r>
        <w:rPr>
          <w:b/>
          <w:bCs/>
          <w:sz w:val="20"/>
          <w:lang w:eastAsia="lt-LT"/>
        </w:rPr>
        <w:t>A</w:t>
      </w:r>
    </w:p>
    <w:p w:rsidR="0075470F" w:rsidRDefault="00C13CCA">
      <w:pPr>
        <w:ind w:right="-172" w:firstLine="53"/>
        <w:rPr>
          <w:b/>
          <w:bCs/>
          <w:sz w:val="20"/>
          <w:lang w:eastAsia="lt-LT"/>
        </w:rPr>
      </w:pPr>
      <w:r>
        <w:rPr>
          <w:b/>
          <w:bCs/>
          <w:sz w:val="20"/>
          <w:lang w:eastAsia="lt-LT"/>
        </w:rPr>
        <w:t>APIE 20....... M. ............ MĖNESĮ / KETVIRTĮ / METAIS</w:t>
      </w:r>
      <w:r>
        <w:rPr>
          <w:b/>
          <w:bCs/>
          <w:color w:val="FF0000"/>
          <w:sz w:val="20"/>
          <w:lang w:eastAsia="lt-LT"/>
        </w:rPr>
        <w:t xml:space="preserve"> </w:t>
      </w:r>
      <w:r>
        <w:rPr>
          <w:b/>
          <w:bCs/>
          <w:sz w:val="20"/>
          <w:lang w:eastAsia="lt-LT"/>
        </w:rPr>
        <w:t>ATLIKTĄ VEISLINIŲ ŪKINIŲ</w:t>
      </w:r>
      <w:r>
        <w:rPr>
          <w:b/>
          <w:bCs/>
          <w:color w:val="FF0000"/>
          <w:sz w:val="20"/>
          <w:lang w:eastAsia="lt-LT"/>
        </w:rPr>
        <w:t xml:space="preserve"> </w:t>
      </w:r>
      <w:r>
        <w:rPr>
          <w:b/>
          <w:bCs/>
          <w:sz w:val="20"/>
          <w:lang w:eastAsia="lt-LT"/>
        </w:rPr>
        <w:t xml:space="preserve">GYVŪNŲ GENETINĖS KOKYBĖS NUSTATYMĄ IR LĖŠŲ POREIKĮ </w:t>
      </w:r>
    </w:p>
    <w:p w:rsidR="0075470F" w:rsidRDefault="00C13CCA">
      <w:pPr>
        <w:ind w:left="1296" w:firstLine="1349"/>
        <w:rPr>
          <w:b/>
          <w:bCs/>
          <w:sz w:val="20"/>
          <w:lang w:eastAsia="lt-LT"/>
        </w:rPr>
      </w:pPr>
      <w:r>
        <w:rPr>
          <w:bCs/>
          <w:sz w:val="20"/>
          <w:lang w:eastAsia="lt-LT"/>
        </w:rPr>
        <w:t xml:space="preserve">(nereikalingą išbraukti)   </w:t>
      </w:r>
      <w:r>
        <w:rPr>
          <w:b/>
          <w:bCs/>
          <w:sz w:val="20"/>
          <w:lang w:eastAsia="lt-LT"/>
        </w:rPr>
        <w:tab/>
      </w:r>
      <w:r>
        <w:rPr>
          <w:b/>
          <w:bCs/>
          <w:sz w:val="20"/>
          <w:lang w:eastAsia="lt-LT"/>
        </w:rPr>
        <w:tab/>
      </w:r>
    </w:p>
    <w:p w:rsidR="0075470F" w:rsidRDefault="00C13CCA">
      <w:pPr>
        <w:jc w:val="center"/>
        <w:rPr>
          <w:sz w:val="20"/>
          <w:lang w:eastAsia="lt-LT"/>
        </w:rPr>
      </w:pPr>
      <w:r>
        <w:rPr>
          <w:sz w:val="20"/>
          <w:lang w:eastAsia="lt-LT"/>
        </w:rPr>
        <w:t>____________ Nr.</w:t>
      </w:r>
    </w:p>
    <w:p w:rsidR="0075470F" w:rsidRDefault="00C13CCA">
      <w:pPr>
        <w:jc w:val="center"/>
        <w:rPr>
          <w:sz w:val="20"/>
          <w:lang w:eastAsia="lt-LT"/>
        </w:rPr>
      </w:pPr>
      <w:r>
        <w:rPr>
          <w:sz w:val="20"/>
          <w:lang w:eastAsia="lt-LT"/>
        </w:rPr>
        <w:t>(data)</w:t>
      </w:r>
    </w:p>
    <w:p w:rsidR="0075470F" w:rsidRDefault="00C13CCA">
      <w:pPr>
        <w:ind w:firstLine="720"/>
        <w:rPr>
          <w:color w:val="000000"/>
          <w:sz w:val="20"/>
          <w:lang w:eastAsia="lt-LT"/>
        </w:rPr>
      </w:pPr>
      <w:r>
        <w:rPr>
          <w:color w:val="000000"/>
          <w:sz w:val="20"/>
          <w:lang w:eastAsia="lt-LT"/>
        </w:rPr>
        <w:t>Įmonės rekvizitai:</w:t>
      </w:r>
    </w:p>
    <w:p w:rsidR="0075470F" w:rsidRDefault="00C13CCA">
      <w:pPr>
        <w:ind w:firstLine="720"/>
        <w:rPr>
          <w:color w:val="000000"/>
          <w:sz w:val="20"/>
          <w:lang w:eastAsia="lt-LT"/>
        </w:rPr>
      </w:pPr>
      <w:r>
        <w:rPr>
          <w:color w:val="000000"/>
          <w:sz w:val="20"/>
          <w:lang w:eastAsia="lt-LT"/>
        </w:rPr>
        <w:t>Įmonės kodas:</w:t>
      </w:r>
    </w:p>
    <w:p w:rsidR="0075470F" w:rsidRDefault="00C13CCA">
      <w:pPr>
        <w:ind w:firstLine="720"/>
        <w:rPr>
          <w:sz w:val="20"/>
          <w:lang w:eastAsia="lt-LT"/>
        </w:rPr>
      </w:pPr>
      <w:r>
        <w:rPr>
          <w:sz w:val="20"/>
          <w:lang w:eastAsia="lt-LT"/>
        </w:rPr>
        <w:t>Banko kodas:</w:t>
      </w:r>
    </w:p>
    <w:p w:rsidR="0075470F" w:rsidRDefault="00C13CCA">
      <w:pPr>
        <w:ind w:firstLine="720"/>
        <w:rPr>
          <w:sz w:val="20"/>
          <w:lang w:eastAsia="lt-LT"/>
        </w:rPr>
      </w:pPr>
      <w:r>
        <w:rPr>
          <w:sz w:val="20"/>
          <w:lang w:eastAsia="lt-LT"/>
        </w:rPr>
        <w:t xml:space="preserve">Atsiskaitomosios </w:t>
      </w:r>
      <w:r>
        <w:rPr>
          <w:sz w:val="20"/>
          <w:lang w:eastAsia="lt-LT"/>
        </w:rPr>
        <w:t>sąsk. Nr.:</w:t>
      </w:r>
    </w:p>
    <w:p w:rsidR="0075470F" w:rsidRDefault="0075470F">
      <w:pPr>
        <w:ind w:firstLine="720"/>
        <w:rPr>
          <w:sz w:val="20"/>
          <w:lang w:eastAsia="lt-LT"/>
        </w:rPr>
      </w:pPr>
    </w:p>
    <w:p w:rsidR="0075470F" w:rsidRDefault="00C13CCA">
      <w:pPr>
        <w:rPr>
          <w:b/>
          <w:strike/>
          <w:sz w:val="20"/>
          <w:lang w:eastAsia="lt-LT"/>
        </w:rPr>
      </w:pPr>
      <w:r>
        <w:rPr>
          <w:b/>
          <w:sz w:val="20"/>
          <w:lang w:eastAsia="lt-LT"/>
        </w:rPr>
        <w:t>Oficialią kontrolę atliekančiai institucijai</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6721"/>
        <w:gridCol w:w="1843"/>
        <w:gridCol w:w="1843"/>
        <w:gridCol w:w="1984"/>
        <w:gridCol w:w="1985"/>
      </w:tblGrid>
      <w:tr w:rsidR="0075470F">
        <w:tc>
          <w:tcPr>
            <w:tcW w:w="1043" w:type="dxa"/>
            <w:tcBorders>
              <w:top w:val="single" w:sz="4" w:space="0" w:color="auto"/>
              <w:left w:val="single" w:sz="4" w:space="0" w:color="auto"/>
              <w:bottom w:val="single" w:sz="4" w:space="0" w:color="auto"/>
              <w:right w:val="single" w:sz="4" w:space="0" w:color="auto"/>
            </w:tcBorders>
            <w:hideMark/>
          </w:tcPr>
          <w:p w:rsidR="0075470F" w:rsidRDefault="00C13CCA">
            <w:pPr>
              <w:spacing w:line="360" w:lineRule="auto"/>
              <w:jc w:val="center"/>
              <w:rPr>
                <w:sz w:val="20"/>
              </w:rPr>
            </w:pPr>
            <w:r>
              <w:rPr>
                <w:sz w:val="20"/>
              </w:rPr>
              <w:t>Eil.</w:t>
            </w:r>
          </w:p>
          <w:p w:rsidR="0075470F" w:rsidRDefault="00C13CCA">
            <w:pPr>
              <w:spacing w:line="360" w:lineRule="auto"/>
              <w:jc w:val="center"/>
              <w:rPr>
                <w:sz w:val="20"/>
              </w:rPr>
            </w:pPr>
            <w:r>
              <w:rPr>
                <w:sz w:val="20"/>
              </w:rPr>
              <w:t>Nr.</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Išlaidų pavadinimas</w:t>
            </w:r>
          </w:p>
        </w:tc>
        <w:tc>
          <w:tcPr>
            <w:tcW w:w="1843" w:type="dxa"/>
            <w:tcBorders>
              <w:top w:val="single" w:sz="4" w:space="0" w:color="auto"/>
              <w:left w:val="single" w:sz="4" w:space="0" w:color="auto"/>
              <w:bottom w:val="single" w:sz="4" w:space="0" w:color="auto"/>
              <w:right w:val="single" w:sz="4" w:space="0" w:color="auto"/>
            </w:tcBorders>
            <w:hideMark/>
          </w:tcPr>
          <w:p w:rsidR="0075470F" w:rsidRDefault="00C13CCA">
            <w:pPr>
              <w:spacing w:line="256" w:lineRule="auto"/>
              <w:jc w:val="center"/>
              <w:rPr>
                <w:sz w:val="20"/>
              </w:rPr>
            </w:pPr>
            <w:r>
              <w:rPr>
                <w:sz w:val="20"/>
              </w:rPr>
              <w:t>Paslaugos kaina už</w:t>
            </w:r>
          </w:p>
          <w:p w:rsidR="0075470F" w:rsidRDefault="00C13CCA">
            <w:pPr>
              <w:spacing w:line="256" w:lineRule="auto"/>
              <w:jc w:val="center"/>
              <w:rPr>
                <w:sz w:val="20"/>
              </w:rPr>
            </w:pPr>
            <w:r>
              <w:rPr>
                <w:sz w:val="20"/>
              </w:rPr>
              <w:t xml:space="preserve">veislinio ūkinio gyvūno genetinės kokybės nustatymą, </w:t>
            </w:r>
          </w:p>
          <w:p w:rsidR="0075470F" w:rsidRDefault="00C13CCA">
            <w:pPr>
              <w:spacing w:line="256" w:lineRule="auto"/>
              <w:jc w:val="center"/>
              <w:rPr>
                <w:sz w:val="20"/>
              </w:rPr>
            </w:pPr>
            <w:r>
              <w:rPr>
                <w:sz w:val="20"/>
              </w:rPr>
              <w:t>Eur / vnt</w:t>
            </w:r>
          </w:p>
          <w:p w:rsidR="0075470F" w:rsidRDefault="00C13CCA">
            <w:pPr>
              <w:spacing w:line="256" w:lineRule="auto"/>
              <w:jc w:val="center"/>
              <w:rPr>
                <w:sz w:val="20"/>
              </w:rPr>
            </w:pPr>
            <w:r>
              <w:rPr>
                <w:sz w:val="20"/>
              </w:rPr>
              <w:t>(100 proc.)</w:t>
            </w:r>
          </w:p>
        </w:tc>
        <w:tc>
          <w:tcPr>
            <w:tcW w:w="18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6" w:lineRule="auto"/>
              <w:jc w:val="center"/>
              <w:rPr>
                <w:sz w:val="20"/>
              </w:rPr>
            </w:pPr>
            <w:r>
              <w:rPr>
                <w:sz w:val="20"/>
              </w:rPr>
              <w:t>Pagalbos suma</w:t>
            </w:r>
            <w:r>
              <w:rPr>
                <w:sz w:val="20"/>
                <w:vertAlign w:val="superscript"/>
              </w:rPr>
              <w:t>*</w:t>
            </w:r>
            <w:r>
              <w:rPr>
                <w:sz w:val="20"/>
              </w:rPr>
              <w:t xml:space="preserve"> už veislinio ūkinio gyvūno genetinės kokybės nustatymą, Eur / vnt.</w:t>
            </w:r>
          </w:p>
          <w:p w:rsidR="0075470F" w:rsidRDefault="00C13CCA">
            <w:pPr>
              <w:spacing w:line="256" w:lineRule="auto"/>
              <w:jc w:val="center"/>
              <w:rPr>
                <w:sz w:val="20"/>
              </w:rPr>
            </w:pPr>
            <w:r>
              <w:rPr>
                <w:sz w:val="20"/>
              </w:rPr>
              <w:t>(70 proc.)</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6" w:lineRule="auto"/>
              <w:jc w:val="center"/>
              <w:rPr>
                <w:sz w:val="20"/>
              </w:rPr>
            </w:pPr>
            <w:r>
              <w:rPr>
                <w:sz w:val="20"/>
              </w:rPr>
              <w:t>Įvertintų ūkinių gyvūnų / varžybų skaičius, vnt.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6" w:lineRule="auto"/>
              <w:jc w:val="center"/>
              <w:rPr>
                <w:sz w:val="20"/>
              </w:rPr>
            </w:pPr>
            <w:r>
              <w:rPr>
                <w:sz w:val="20"/>
              </w:rPr>
              <w:t>Lėšų poreikis, Eur</w:t>
            </w: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1.</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rPr>
            </w:pPr>
            <w:r>
              <w:rPr>
                <w:sz w:val="20"/>
              </w:rPr>
              <w:t>Pieninis galvijas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2.</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rPr>
            </w:pPr>
            <w:r>
              <w:rPr>
                <w:sz w:val="20"/>
              </w:rPr>
              <w:t>Mėsinis galvijas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3.</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rPr>
            </w:pPr>
            <w:r>
              <w:rPr>
                <w:iCs/>
                <w:sz w:val="20"/>
              </w:rPr>
              <w:t>Veislinė avis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4.</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rPr>
            </w:pPr>
            <w:r>
              <w:rPr>
                <w:iCs/>
                <w:sz w:val="20"/>
              </w:rPr>
              <w:t>Veislinė ožka</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5.</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rPr>
            </w:pPr>
            <w:r>
              <w:rPr>
                <w:iCs/>
                <w:sz w:val="20"/>
              </w:rPr>
              <w:t xml:space="preserve">Veislinis </w:t>
            </w:r>
            <w:r>
              <w:rPr>
                <w:iCs/>
                <w:sz w:val="20"/>
              </w:rPr>
              <w:t>triušis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6.</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iCs/>
                <w:sz w:val="20"/>
              </w:rPr>
            </w:pPr>
            <w:r>
              <w:rPr>
                <w:iCs/>
                <w:sz w:val="20"/>
              </w:rPr>
              <w:t>Veislinis kailinis žvėrelis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7.</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iCs/>
                <w:sz w:val="20"/>
              </w:rPr>
            </w:pPr>
            <w:r>
              <w:rPr>
                <w:iCs/>
                <w:sz w:val="20"/>
              </w:rPr>
              <w:t>Vištinė žąsis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8.</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iCs/>
                <w:sz w:val="20"/>
              </w:rPr>
            </w:pPr>
            <w:r>
              <w:rPr>
                <w:sz w:val="20"/>
                <w:szCs w:val="24"/>
              </w:rPr>
              <w:t>Veislinio arklio žymių aprašymas ir registravimas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lastRenderedPageBreak/>
              <w:t>9.</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iCs/>
                <w:sz w:val="20"/>
              </w:rPr>
            </w:pPr>
            <w:r>
              <w:rPr>
                <w:sz w:val="20"/>
                <w:szCs w:val="24"/>
              </w:rPr>
              <w:t>Kompleksinis arklių vertinimo renginys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10.</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iCs/>
                <w:sz w:val="20"/>
              </w:rPr>
            </w:pPr>
            <w:r>
              <w:rPr>
                <w:sz w:val="20"/>
                <w:szCs w:val="24"/>
              </w:rPr>
              <w:t>Konkūro varžybos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11.</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iCs/>
                <w:sz w:val="20"/>
              </w:rPr>
            </w:pPr>
            <w:r>
              <w:rPr>
                <w:sz w:val="20"/>
                <w:szCs w:val="24"/>
              </w:rPr>
              <w:t>Dailiojo jojimo varžybos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12.</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szCs w:val="24"/>
              </w:rPr>
            </w:pPr>
            <w:r>
              <w:rPr>
                <w:sz w:val="20"/>
                <w:szCs w:val="24"/>
              </w:rPr>
              <w:t xml:space="preserve">Trikovės </w:t>
            </w:r>
            <w:r>
              <w:rPr>
                <w:sz w:val="20"/>
                <w:szCs w:val="24"/>
              </w:rPr>
              <w:t>varžybos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13.</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szCs w:val="24"/>
              </w:rPr>
            </w:pPr>
            <w:r>
              <w:rPr>
                <w:sz w:val="20"/>
                <w:szCs w:val="24"/>
              </w:rPr>
              <w:t>Ištvermės jojimo varžybos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14.</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szCs w:val="24"/>
              </w:rPr>
            </w:pPr>
            <w:r>
              <w:rPr>
                <w:sz w:val="20"/>
                <w:szCs w:val="24"/>
              </w:rPr>
              <w:t>Važiavimo kinkiniais varžybos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15.</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szCs w:val="24"/>
              </w:rPr>
            </w:pPr>
            <w:r>
              <w:rPr>
                <w:sz w:val="20"/>
                <w:szCs w:val="24"/>
              </w:rPr>
              <w:t>Ristūnų žirgų lenktynės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043"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jc w:val="center"/>
              <w:rPr>
                <w:sz w:val="20"/>
              </w:rPr>
            </w:pPr>
            <w:r>
              <w:rPr>
                <w:sz w:val="20"/>
              </w:rPr>
              <w:t>16.</w:t>
            </w:r>
          </w:p>
        </w:tc>
        <w:tc>
          <w:tcPr>
            <w:tcW w:w="6720"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sz w:val="20"/>
                <w:szCs w:val="24"/>
              </w:rPr>
            </w:pPr>
            <w:r>
              <w:rPr>
                <w:sz w:val="20"/>
                <w:szCs w:val="24"/>
              </w:rPr>
              <w:t>Lygiosios lenktynės</w:t>
            </w:r>
          </w:p>
        </w:tc>
        <w:tc>
          <w:tcPr>
            <w:tcW w:w="1843"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r>
      <w:tr w:rsidR="0075470F">
        <w:trPr>
          <w:trHeight w:val="227"/>
        </w:trPr>
        <w:tc>
          <w:tcPr>
            <w:tcW w:w="13433" w:type="dxa"/>
            <w:gridSpan w:val="5"/>
            <w:tcBorders>
              <w:top w:val="single" w:sz="4" w:space="0" w:color="auto"/>
              <w:left w:val="single" w:sz="4" w:space="0" w:color="auto"/>
              <w:bottom w:val="single" w:sz="4" w:space="0" w:color="auto"/>
              <w:right w:val="single" w:sz="4" w:space="0" w:color="auto"/>
            </w:tcBorders>
            <w:hideMark/>
          </w:tcPr>
          <w:p w:rsidR="0075470F" w:rsidRDefault="00C13CCA">
            <w:pPr>
              <w:spacing w:line="360" w:lineRule="auto"/>
              <w:jc w:val="center"/>
              <w:rPr>
                <w:b/>
                <w:sz w:val="20"/>
              </w:rPr>
            </w:pPr>
            <w:r>
              <w:rPr>
                <w:b/>
                <w:sz w:val="20"/>
              </w:rPr>
              <w:t>Lėšų poreikis iš viso:</w:t>
            </w: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b/>
                <w:sz w:val="20"/>
              </w:rPr>
            </w:pPr>
          </w:p>
        </w:tc>
      </w:tr>
      <w:tr w:rsidR="0075470F">
        <w:trPr>
          <w:trHeight w:val="227"/>
        </w:trPr>
        <w:tc>
          <w:tcPr>
            <w:tcW w:w="13433" w:type="dxa"/>
            <w:gridSpan w:val="5"/>
            <w:tcBorders>
              <w:top w:val="single" w:sz="4" w:space="0" w:color="auto"/>
              <w:left w:val="single" w:sz="4" w:space="0" w:color="auto"/>
              <w:bottom w:val="single" w:sz="4" w:space="0" w:color="auto"/>
              <w:right w:val="single" w:sz="4" w:space="0" w:color="auto"/>
            </w:tcBorders>
            <w:hideMark/>
          </w:tcPr>
          <w:p w:rsidR="0075470F" w:rsidRDefault="00C13CCA">
            <w:pPr>
              <w:spacing w:line="360" w:lineRule="auto"/>
              <w:jc w:val="center"/>
              <w:rPr>
                <w:b/>
                <w:sz w:val="20"/>
              </w:rPr>
            </w:pPr>
            <w:r>
              <w:rPr>
                <w:b/>
                <w:sz w:val="20"/>
              </w:rPr>
              <w:t>Mokėtina suma, Eur</w:t>
            </w:r>
          </w:p>
        </w:tc>
        <w:tc>
          <w:tcPr>
            <w:tcW w:w="19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b/>
                <w:sz w:val="20"/>
              </w:rPr>
            </w:pPr>
          </w:p>
        </w:tc>
      </w:tr>
    </w:tbl>
    <w:p w:rsidR="0075470F" w:rsidRDefault="0075470F"/>
    <w:p w:rsidR="0075470F" w:rsidRDefault="00C13CCA">
      <w:pPr>
        <w:rPr>
          <w:sz w:val="20"/>
          <w:lang w:eastAsia="lt-LT"/>
        </w:rPr>
      </w:pPr>
      <w:r>
        <w:rPr>
          <w:b/>
          <w:color w:val="000000"/>
          <w:sz w:val="20"/>
          <w:lang w:eastAsia="lt-LT"/>
        </w:rPr>
        <w:t>Pastabos:</w:t>
      </w:r>
      <w:r>
        <w:rPr>
          <w:color w:val="000000"/>
          <w:sz w:val="20"/>
          <w:lang w:eastAsia="lt-LT"/>
        </w:rPr>
        <w:t xml:space="preserve"> Pažyma pateikiama </w:t>
      </w:r>
      <w:r>
        <w:rPr>
          <w:sz w:val="20"/>
          <w:lang w:eastAsia="lt-LT"/>
        </w:rPr>
        <w:t>oficialią kontrolę atliekančiai</w:t>
      </w:r>
      <w:r>
        <w:rPr>
          <w:sz w:val="20"/>
          <w:lang w:eastAsia="lt-LT"/>
        </w:rPr>
        <w:t xml:space="preserve"> institucijai raštu ir el. paštu.</w:t>
      </w:r>
    </w:p>
    <w:p w:rsidR="0075470F" w:rsidRDefault="00C13CCA">
      <w:pPr>
        <w:ind w:left="900"/>
      </w:pPr>
      <w:r>
        <w:rPr>
          <w:sz w:val="20"/>
        </w:rPr>
        <w:t>Pagalbos suma</w:t>
      </w:r>
      <w:r>
        <w:rPr>
          <w:sz w:val="20"/>
          <w:vertAlign w:val="superscript"/>
        </w:rPr>
        <w:t xml:space="preserve">* </w:t>
      </w:r>
      <w:r>
        <w:rPr>
          <w:sz w:val="20"/>
        </w:rPr>
        <w:t xml:space="preserve"> – prašoma pagalbos suma už veislinio ūkinio gyvūno genetinės kokybės nustatymą neturi viršyti šiose Taisyklėse nustatyto  maksimalaus pagalbos dydžio.</w:t>
      </w:r>
    </w:p>
    <w:p w:rsidR="0075470F" w:rsidRDefault="0075470F">
      <w:pPr>
        <w:rPr>
          <w:b/>
        </w:rPr>
      </w:pPr>
    </w:p>
    <w:p w:rsidR="0075470F" w:rsidRDefault="00C13CCA">
      <w:pPr>
        <w:rPr>
          <w:b/>
          <w:sz w:val="20"/>
          <w:lang w:eastAsia="lt-LT"/>
        </w:rPr>
      </w:pPr>
      <w:r>
        <w:rPr>
          <w:color w:val="000000"/>
          <w:sz w:val="20"/>
          <w:lang w:eastAsia="lt-LT"/>
        </w:rPr>
        <w:t xml:space="preserve">Išmokos kodas </w:t>
      </w:r>
      <w:r>
        <w:rPr>
          <w:sz w:val="20"/>
          <w:lang w:eastAsia="lt-LT"/>
        </w:rPr>
        <w:t xml:space="preserve">– </w:t>
      </w:r>
      <w:r>
        <w:rPr>
          <w:b/>
          <w:sz w:val="20"/>
          <w:lang w:eastAsia="lt-LT"/>
        </w:rPr>
        <w:t>24081</w:t>
      </w:r>
    </w:p>
    <w:p w:rsidR="0075470F" w:rsidRDefault="0075470F">
      <w:pPr>
        <w:rPr>
          <w:sz w:val="20"/>
          <w:lang w:eastAsia="lt-LT"/>
        </w:rPr>
      </w:pPr>
    </w:p>
    <w:p w:rsidR="0075470F" w:rsidRDefault="00C13CCA">
      <w:pPr>
        <w:rPr>
          <w:color w:val="000000"/>
          <w:sz w:val="20"/>
          <w:lang w:eastAsia="lt-LT"/>
        </w:rPr>
      </w:pPr>
      <w:r>
        <w:rPr>
          <w:color w:val="000000"/>
          <w:sz w:val="20"/>
          <w:lang w:eastAsia="lt-LT"/>
        </w:rPr>
        <w:t>(Įmonės (organizacijos) vadovas</w:t>
      </w:r>
      <w:r>
        <w:rPr>
          <w:color w:val="000000"/>
          <w:sz w:val="20"/>
          <w:lang w:eastAsia="lt-LT"/>
        </w:rPr>
        <w:t>)                                                                                              (Parašas)                                                                                     (Vardas ir pavardė)</w:t>
      </w:r>
    </w:p>
    <w:p w:rsidR="0075470F" w:rsidRDefault="0075470F">
      <w:pPr>
        <w:rPr>
          <w:color w:val="000000"/>
          <w:sz w:val="20"/>
          <w:lang w:eastAsia="lt-LT"/>
        </w:rPr>
      </w:pPr>
    </w:p>
    <w:p w:rsidR="0075470F" w:rsidRDefault="00C13CCA">
      <w:pPr>
        <w:rPr>
          <w:color w:val="000000"/>
          <w:sz w:val="20"/>
          <w:lang w:eastAsia="lt-LT"/>
        </w:rPr>
      </w:pPr>
      <w:r>
        <w:rPr>
          <w:color w:val="000000"/>
          <w:sz w:val="20"/>
          <w:lang w:eastAsia="lt-LT"/>
        </w:rPr>
        <w:t xml:space="preserve">(Rengėjo nuoroda: </w:t>
      </w:r>
    </w:p>
    <w:p w:rsidR="0075470F" w:rsidRDefault="00C13CCA">
      <w:r>
        <w:rPr>
          <w:color w:val="000000"/>
          <w:sz w:val="20"/>
          <w:lang w:eastAsia="lt-LT"/>
        </w:rPr>
        <w:t>vardas ir pavardė, tel. Nr.</w:t>
      </w:r>
      <w:r>
        <w:rPr>
          <w:color w:val="000000"/>
          <w:sz w:val="20"/>
          <w:lang w:eastAsia="lt-LT"/>
        </w:rPr>
        <w:t>, el. p.)</w:t>
      </w:r>
    </w:p>
    <w:p w:rsidR="0075470F" w:rsidRDefault="00C13CCA">
      <w:pPr>
        <w:rPr>
          <w:rFonts w:eastAsia="MS Mincho"/>
          <w:i/>
          <w:iCs/>
          <w:sz w:val="20"/>
        </w:rPr>
      </w:pPr>
      <w:r>
        <w:rPr>
          <w:rFonts w:eastAsia="MS Mincho"/>
          <w:i/>
          <w:iCs/>
          <w:sz w:val="20"/>
        </w:rPr>
        <w:t>Papildyta priedu:</w:t>
      </w:r>
    </w:p>
    <w:p w:rsidR="0075470F" w:rsidRDefault="00C13CCA">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3D-111</w:t>
        </w:r>
      </w:hyperlink>
      <w:r>
        <w:rPr>
          <w:rFonts w:eastAsia="MS Mincho"/>
          <w:i/>
          <w:iCs/>
          <w:sz w:val="20"/>
        </w:rPr>
        <w:t>, 2015-02-24, paskelbta TAR 2015-02-24, i. k. 2015-02859</w:t>
      </w:r>
    </w:p>
    <w:p w:rsidR="0075470F" w:rsidRDefault="00C13CCA">
      <w:pPr>
        <w:rPr>
          <w:rFonts w:eastAsia="MS Mincho"/>
          <w:i/>
          <w:iCs/>
          <w:sz w:val="20"/>
        </w:rPr>
      </w:pPr>
      <w:r>
        <w:rPr>
          <w:rFonts w:eastAsia="MS Mincho"/>
          <w:i/>
          <w:iCs/>
          <w:sz w:val="20"/>
        </w:rPr>
        <w:t>Priedo pakeitimai:</w:t>
      </w:r>
    </w:p>
    <w:p w:rsidR="0075470F" w:rsidRDefault="00C13CCA">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3D-112</w:t>
        </w:r>
      </w:hyperlink>
      <w:r>
        <w:rPr>
          <w:rFonts w:eastAsia="MS Mincho"/>
          <w:i/>
          <w:iCs/>
          <w:sz w:val="20"/>
        </w:rPr>
        <w:t>, 2018-02-22, paskelbta TAR 2018-02-23, i. k. 2018-02818</w:t>
      </w:r>
    </w:p>
    <w:p w:rsidR="0075470F" w:rsidRDefault="00C13CCA">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3D-944</w:t>
        </w:r>
      </w:hyperlink>
      <w:r>
        <w:rPr>
          <w:rFonts w:eastAsia="MS Mincho"/>
          <w:i/>
          <w:iCs/>
          <w:sz w:val="20"/>
        </w:rPr>
        <w:t>, 2018-12-21, paskelbta TAR 2018-12-21, i. k. 2018-21223</w:t>
      </w:r>
    </w:p>
    <w:p w:rsidR="0075470F" w:rsidRDefault="0075470F"/>
    <w:p w:rsidR="0075470F" w:rsidRDefault="0075470F">
      <w:pPr>
        <w:ind w:left="11199"/>
        <w:sectPr w:rsidR="0075470F">
          <w:pgSz w:w="16840" w:h="11907" w:orient="landscape"/>
          <w:pgMar w:top="1701" w:right="1134" w:bottom="1134" w:left="1134" w:header="567" w:footer="567" w:gutter="0"/>
          <w:pgNumType w:start="1"/>
          <w:cols w:space="1296"/>
          <w:titlePg/>
          <w:docGrid w:linePitch="326"/>
        </w:sectPr>
      </w:pPr>
    </w:p>
    <w:p w:rsidR="0075470F" w:rsidRDefault="00C13CCA">
      <w:pPr>
        <w:ind w:left="11199"/>
        <w:rPr>
          <w:sz w:val="20"/>
          <w:lang w:eastAsia="lt-LT"/>
        </w:rPr>
      </w:pPr>
      <w:r>
        <w:rPr>
          <w:sz w:val="20"/>
          <w:lang w:eastAsia="lt-LT"/>
        </w:rPr>
        <w:lastRenderedPageBreak/>
        <w:t xml:space="preserve">Pagalbos veislininkystei taisyklių </w:t>
      </w:r>
    </w:p>
    <w:p w:rsidR="0075470F" w:rsidRDefault="00C13CCA">
      <w:pPr>
        <w:ind w:left="11199" w:hanging="11"/>
        <w:rPr>
          <w:sz w:val="20"/>
          <w:lang w:eastAsia="lt-LT"/>
        </w:rPr>
      </w:pPr>
      <w:r>
        <w:rPr>
          <w:sz w:val="20"/>
          <w:lang w:eastAsia="lt-LT"/>
        </w:rPr>
        <w:t xml:space="preserve">5 priedas </w:t>
      </w:r>
    </w:p>
    <w:p w:rsidR="0075470F" w:rsidRDefault="0075470F">
      <w:pPr>
        <w:ind w:left="11199" w:hanging="11"/>
        <w:rPr>
          <w:sz w:val="20"/>
          <w:lang w:eastAsia="lt-LT"/>
        </w:rPr>
      </w:pPr>
    </w:p>
    <w:p w:rsidR="0075470F" w:rsidRDefault="00C13CCA">
      <w:pPr>
        <w:jc w:val="center"/>
        <w:rPr>
          <w:b/>
          <w:bCs/>
          <w:sz w:val="20"/>
          <w:lang w:eastAsia="lt-LT"/>
        </w:rPr>
      </w:pPr>
      <w:r>
        <w:rPr>
          <w:b/>
          <w:bCs/>
          <w:sz w:val="20"/>
          <w:lang w:eastAsia="lt-LT"/>
        </w:rPr>
        <w:t>(Pažymos apie ūkinių gyvūnų kilmės knygų rengimo ir tvarkymo administracines išlaidas ir lėšų poreikį forma)</w:t>
      </w:r>
    </w:p>
    <w:p w:rsidR="0075470F" w:rsidRDefault="0075470F">
      <w:pPr>
        <w:rPr>
          <w:sz w:val="20"/>
          <w:lang w:eastAsia="lt-LT"/>
        </w:rPr>
      </w:pPr>
    </w:p>
    <w:p w:rsidR="0075470F" w:rsidRDefault="0075470F">
      <w:pPr>
        <w:jc w:val="center"/>
        <w:rPr>
          <w:b/>
          <w:bCs/>
          <w:sz w:val="20"/>
          <w:lang w:eastAsia="lt-LT"/>
        </w:rPr>
      </w:pPr>
    </w:p>
    <w:p w:rsidR="0075470F" w:rsidRDefault="00C13CCA">
      <w:pPr>
        <w:jc w:val="center"/>
        <w:rPr>
          <w:b/>
          <w:bCs/>
          <w:sz w:val="20"/>
          <w:lang w:eastAsia="lt-LT"/>
        </w:rPr>
      </w:pPr>
      <w:r>
        <w:rPr>
          <w:b/>
          <w:bCs/>
          <w:sz w:val="20"/>
          <w:lang w:eastAsia="lt-LT"/>
        </w:rPr>
        <w:t>_____________________________________________________________</w:t>
      </w:r>
    </w:p>
    <w:p w:rsidR="0075470F" w:rsidRDefault="00C13CCA">
      <w:pPr>
        <w:jc w:val="center"/>
        <w:rPr>
          <w:bCs/>
          <w:sz w:val="20"/>
          <w:lang w:eastAsia="lt-LT"/>
        </w:rPr>
      </w:pPr>
      <w:r>
        <w:rPr>
          <w:bCs/>
          <w:sz w:val="20"/>
          <w:lang w:eastAsia="lt-LT"/>
        </w:rPr>
        <w:t>(pripažintos veislininkystės institucijos pavadinimas)</w:t>
      </w:r>
    </w:p>
    <w:p w:rsidR="0075470F" w:rsidRDefault="0075470F">
      <w:pPr>
        <w:jc w:val="center"/>
        <w:rPr>
          <w:b/>
          <w:bCs/>
          <w:sz w:val="20"/>
          <w:lang w:eastAsia="lt-LT"/>
        </w:rPr>
      </w:pPr>
    </w:p>
    <w:p w:rsidR="0075470F" w:rsidRDefault="00C13CCA">
      <w:pPr>
        <w:jc w:val="center"/>
        <w:rPr>
          <w:b/>
          <w:bCs/>
          <w:sz w:val="20"/>
          <w:lang w:eastAsia="lt-LT"/>
        </w:rPr>
      </w:pPr>
      <w:r>
        <w:rPr>
          <w:b/>
          <w:bCs/>
          <w:sz w:val="20"/>
          <w:lang w:eastAsia="lt-LT"/>
        </w:rPr>
        <w:t>PAŽYMA</w:t>
      </w:r>
    </w:p>
    <w:p w:rsidR="0075470F" w:rsidRDefault="00C13CCA">
      <w:pPr>
        <w:jc w:val="center"/>
        <w:rPr>
          <w:b/>
          <w:bCs/>
          <w:sz w:val="20"/>
          <w:lang w:eastAsia="lt-LT"/>
        </w:rPr>
      </w:pPr>
      <w:r>
        <w:rPr>
          <w:b/>
          <w:bCs/>
          <w:sz w:val="20"/>
          <w:lang w:eastAsia="lt-LT"/>
        </w:rPr>
        <w:t>APIE 20...... M. ........... MĖNESĮ / KETVIRTĮ / METŲ  ŪKINIŲ GYVŪNŲ KILMĖS KNYGŲ RENGIMO IR TVARKYMO ADMINISTRACINES IŠLAIDAS IR L</w:t>
      </w:r>
      <w:r>
        <w:rPr>
          <w:b/>
          <w:bCs/>
          <w:sz w:val="20"/>
          <w:lang w:eastAsia="lt-LT"/>
        </w:rPr>
        <w:t xml:space="preserve">ĖŠŲ POREIKĮ </w:t>
      </w:r>
    </w:p>
    <w:p w:rsidR="0075470F" w:rsidRDefault="00C13CCA">
      <w:pPr>
        <w:jc w:val="center"/>
        <w:rPr>
          <w:bCs/>
          <w:sz w:val="20"/>
          <w:lang w:eastAsia="lt-LT"/>
        </w:rPr>
      </w:pPr>
      <w:r>
        <w:rPr>
          <w:bCs/>
          <w:sz w:val="20"/>
          <w:lang w:eastAsia="lt-LT"/>
        </w:rPr>
        <w:t>(nereikalingą išbraukti)</w:t>
      </w:r>
      <w:r>
        <w:rPr>
          <w:bCs/>
          <w:sz w:val="20"/>
          <w:lang w:eastAsia="lt-LT"/>
        </w:rPr>
        <w:tab/>
      </w:r>
      <w:r>
        <w:rPr>
          <w:bCs/>
          <w:sz w:val="20"/>
          <w:lang w:eastAsia="lt-LT"/>
        </w:rPr>
        <w:tab/>
      </w:r>
      <w:r>
        <w:rPr>
          <w:bCs/>
          <w:sz w:val="20"/>
          <w:lang w:eastAsia="lt-LT"/>
        </w:rPr>
        <w:tab/>
      </w:r>
      <w:r>
        <w:rPr>
          <w:bCs/>
          <w:sz w:val="20"/>
          <w:lang w:eastAsia="lt-LT"/>
        </w:rPr>
        <w:tab/>
      </w:r>
      <w:r>
        <w:rPr>
          <w:bCs/>
          <w:sz w:val="20"/>
          <w:lang w:eastAsia="lt-LT"/>
        </w:rPr>
        <w:tab/>
      </w:r>
      <w:r>
        <w:rPr>
          <w:bCs/>
          <w:sz w:val="20"/>
          <w:lang w:eastAsia="lt-LT"/>
        </w:rPr>
        <w:tab/>
      </w:r>
    </w:p>
    <w:p w:rsidR="0075470F" w:rsidRDefault="0075470F">
      <w:pPr>
        <w:jc w:val="center"/>
        <w:rPr>
          <w:b/>
          <w:bCs/>
          <w:sz w:val="20"/>
          <w:lang w:eastAsia="lt-LT"/>
        </w:rPr>
      </w:pPr>
    </w:p>
    <w:p w:rsidR="0075470F" w:rsidRDefault="00C13CCA">
      <w:pPr>
        <w:jc w:val="center"/>
        <w:rPr>
          <w:sz w:val="20"/>
          <w:lang w:eastAsia="lt-LT"/>
        </w:rPr>
      </w:pPr>
      <w:r>
        <w:rPr>
          <w:sz w:val="20"/>
          <w:lang w:eastAsia="lt-LT"/>
        </w:rPr>
        <w:t>____________ Nr.</w:t>
      </w:r>
    </w:p>
    <w:p w:rsidR="0075470F" w:rsidRDefault="00C13CCA">
      <w:pPr>
        <w:ind w:firstLine="53"/>
        <w:jc w:val="center"/>
        <w:rPr>
          <w:sz w:val="20"/>
          <w:lang w:eastAsia="lt-LT"/>
        </w:rPr>
      </w:pPr>
      <w:r>
        <w:rPr>
          <w:sz w:val="20"/>
          <w:lang w:eastAsia="lt-LT"/>
        </w:rPr>
        <w:t>(data)</w:t>
      </w:r>
    </w:p>
    <w:p w:rsidR="0075470F" w:rsidRDefault="0075470F">
      <w:pPr>
        <w:jc w:val="center"/>
        <w:rPr>
          <w:sz w:val="20"/>
          <w:lang w:eastAsia="lt-LT"/>
        </w:rPr>
      </w:pPr>
    </w:p>
    <w:p w:rsidR="0075470F" w:rsidRDefault="00C13CCA">
      <w:pPr>
        <w:ind w:firstLine="720"/>
        <w:rPr>
          <w:color w:val="000000"/>
          <w:sz w:val="20"/>
          <w:lang w:eastAsia="lt-LT"/>
        </w:rPr>
      </w:pPr>
      <w:r>
        <w:rPr>
          <w:color w:val="000000"/>
          <w:sz w:val="20"/>
          <w:lang w:eastAsia="lt-LT"/>
        </w:rPr>
        <w:t>Įmonės rekvizitai:</w:t>
      </w:r>
    </w:p>
    <w:p w:rsidR="0075470F" w:rsidRDefault="00C13CCA">
      <w:pPr>
        <w:ind w:firstLine="720"/>
        <w:rPr>
          <w:color w:val="000000"/>
          <w:sz w:val="20"/>
          <w:lang w:eastAsia="lt-LT"/>
        </w:rPr>
      </w:pPr>
      <w:r>
        <w:rPr>
          <w:color w:val="000000"/>
          <w:sz w:val="20"/>
          <w:lang w:eastAsia="lt-LT"/>
        </w:rPr>
        <w:t>Įmonės kodas:</w:t>
      </w:r>
    </w:p>
    <w:p w:rsidR="0075470F" w:rsidRDefault="00C13CCA">
      <w:pPr>
        <w:ind w:firstLine="720"/>
        <w:rPr>
          <w:sz w:val="20"/>
          <w:lang w:eastAsia="lt-LT"/>
        </w:rPr>
      </w:pPr>
      <w:r>
        <w:rPr>
          <w:sz w:val="20"/>
          <w:lang w:eastAsia="lt-LT"/>
        </w:rPr>
        <w:t>Banko kodas:</w:t>
      </w:r>
    </w:p>
    <w:p w:rsidR="0075470F" w:rsidRDefault="00C13CCA">
      <w:pPr>
        <w:ind w:firstLine="720"/>
        <w:rPr>
          <w:sz w:val="20"/>
          <w:lang w:eastAsia="lt-LT"/>
        </w:rPr>
      </w:pPr>
      <w:r>
        <w:rPr>
          <w:sz w:val="20"/>
          <w:lang w:eastAsia="lt-LT"/>
        </w:rPr>
        <w:t>Atsiskaitomosios sąsk. Nr.:</w:t>
      </w:r>
    </w:p>
    <w:p w:rsidR="0075470F" w:rsidRDefault="00C13CCA">
      <w:pPr>
        <w:rPr>
          <w:b/>
          <w:strike/>
          <w:sz w:val="20"/>
          <w:lang w:eastAsia="lt-LT"/>
        </w:rPr>
      </w:pPr>
      <w:r>
        <w:rPr>
          <w:b/>
          <w:sz w:val="20"/>
          <w:lang w:eastAsia="lt-LT"/>
        </w:rPr>
        <w:t>Oficialią kontrolę atliekančiai institucijai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685"/>
        <w:gridCol w:w="2410"/>
        <w:gridCol w:w="2360"/>
      </w:tblGrid>
      <w:tr w:rsidR="0075470F">
        <w:tc>
          <w:tcPr>
            <w:tcW w:w="5070"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256" w:lineRule="auto"/>
              <w:jc w:val="center"/>
              <w:rPr>
                <w:sz w:val="20"/>
              </w:rPr>
            </w:pPr>
          </w:p>
          <w:p w:rsidR="0075470F" w:rsidRDefault="00C13CCA">
            <w:pPr>
              <w:spacing w:line="256" w:lineRule="auto"/>
              <w:jc w:val="center"/>
              <w:rPr>
                <w:sz w:val="20"/>
              </w:rPr>
            </w:pPr>
            <w:r>
              <w:rPr>
                <w:sz w:val="20"/>
              </w:rPr>
              <w:t xml:space="preserve">Pagalbos suma administracinėms išlaidoms ūkinių gyvūnų kilmės </w:t>
            </w:r>
            <w:r>
              <w:rPr>
                <w:sz w:val="20"/>
              </w:rPr>
              <w:t>knygoms rengti ir tvarkyti, Eur / vnt.</w:t>
            </w:r>
          </w:p>
        </w:tc>
        <w:tc>
          <w:tcPr>
            <w:tcW w:w="3685" w:type="dxa"/>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256" w:lineRule="auto"/>
              <w:jc w:val="center"/>
              <w:rPr>
                <w:sz w:val="20"/>
              </w:rPr>
            </w:pPr>
            <w:r>
              <w:rPr>
                <w:sz w:val="20"/>
              </w:rPr>
              <w:t>Įrašyta į kilmės knygą grynaveislių ūkinių gyvūnų per mėnesį / ketvirtį / metus</w:t>
            </w:r>
          </w:p>
        </w:tc>
        <w:tc>
          <w:tcPr>
            <w:tcW w:w="4770" w:type="dxa"/>
            <w:gridSpan w:val="2"/>
            <w:tcBorders>
              <w:top w:val="single" w:sz="4" w:space="0" w:color="auto"/>
              <w:left w:val="single" w:sz="4" w:space="0" w:color="auto"/>
              <w:bottom w:val="single" w:sz="4" w:space="0" w:color="auto"/>
              <w:right w:val="single" w:sz="4" w:space="0" w:color="auto"/>
            </w:tcBorders>
          </w:tcPr>
          <w:p w:rsidR="0075470F" w:rsidRDefault="0075470F">
            <w:pPr>
              <w:spacing w:line="256" w:lineRule="auto"/>
              <w:jc w:val="center"/>
              <w:rPr>
                <w:sz w:val="20"/>
              </w:rPr>
            </w:pPr>
          </w:p>
          <w:p w:rsidR="0075470F" w:rsidRDefault="00C13CCA">
            <w:pPr>
              <w:spacing w:line="256" w:lineRule="auto"/>
              <w:jc w:val="center"/>
              <w:rPr>
                <w:sz w:val="20"/>
              </w:rPr>
            </w:pPr>
            <w:r>
              <w:rPr>
                <w:sz w:val="20"/>
              </w:rPr>
              <w:t>Lėšų poreikis, Eur</w:t>
            </w:r>
          </w:p>
        </w:tc>
      </w:tr>
      <w:tr w:rsidR="0075470F">
        <w:trPr>
          <w:trHeight w:val="227"/>
        </w:trPr>
        <w:tc>
          <w:tcPr>
            <w:tcW w:w="5070"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75470F" w:rsidRDefault="0075470F">
            <w:pPr>
              <w:spacing w:line="360" w:lineRule="auto"/>
              <w:jc w:val="center"/>
              <w:rPr>
                <w:sz w:val="20"/>
              </w:rPr>
            </w:pPr>
          </w:p>
        </w:tc>
        <w:tc>
          <w:tcPr>
            <w:tcW w:w="4770" w:type="dxa"/>
            <w:gridSpan w:val="2"/>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sz w:val="20"/>
              </w:rPr>
            </w:pPr>
          </w:p>
        </w:tc>
      </w:tr>
      <w:tr w:rsidR="0075470F">
        <w:trPr>
          <w:trHeight w:val="227"/>
        </w:trPr>
        <w:tc>
          <w:tcPr>
            <w:tcW w:w="11165" w:type="dxa"/>
            <w:gridSpan w:val="3"/>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b/>
                <w:sz w:val="20"/>
              </w:rPr>
            </w:pPr>
            <w:r>
              <w:rPr>
                <w:b/>
                <w:sz w:val="20"/>
              </w:rPr>
              <w:t>Lėšų poreikis iš viso:</w:t>
            </w:r>
          </w:p>
        </w:tc>
        <w:tc>
          <w:tcPr>
            <w:tcW w:w="2360"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b/>
                <w:sz w:val="20"/>
              </w:rPr>
            </w:pPr>
          </w:p>
        </w:tc>
      </w:tr>
      <w:tr w:rsidR="0075470F">
        <w:trPr>
          <w:trHeight w:val="227"/>
        </w:trPr>
        <w:tc>
          <w:tcPr>
            <w:tcW w:w="11165" w:type="dxa"/>
            <w:gridSpan w:val="3"/>
            <w:tcBorders>
              <w:top w:val="single" w:sz="4" w:space="0" w:color="auto"/>
              <w:left w:val="single" w:sz="4" w:space="0" w:color="auto"/>
              <w:bottom w:val="single" w:sz="4" w:space="0" w:color="auto"/>
              <w:right w:val="single" w:sz="4" w:space="0" w:color="auto"/>
            </w:tcBorders>
            <w:vAlign w:val="center"/>
            <w:hideMark/>
          </w:tcPr>
          <w:p w:rsidR="0075470F" w:rsidRDefault="00C13CCA">
            <w:pPr>
              <w:spacing w:line="360" w:lineRule="auto"/>
              <w:rPr>
                <w:b/>
                <w:sz w:val="20"/>
              </w:rPr>
            </w:pPr>
            <w:r>
              <w:rPr>
                <w:b/>
                <w:sz w:val="20"/>
              </w:rPr>
              <w:t>Mokėtina suma, Eur</w:t>
            </w:r>
          </w:p>
        </w:tc>
        <w:tc>
          <w:tcPr>
            <w:tcW w:w="2360" w:type="dxa"/>
            <w:tcBorders>
              <w:top w:val="single" w:sz="4" w:space="0" w:color="auto"/>
              <w:left w:val="single" w:sz="4" w:space="0" w:color="auto"/>
              <w:bottom w:val="single" w:sz="4" w:space="0" w:color="auto"/>
              <w:right w:val="single" w:sz="4" w:space="0" w:color="auto"/>
            </w:tcBorders>
          </w:tcPr>
          <w:p w:rsidR="0075470F" w:rsidRDefault="0075470F">
            <w:pPr>
              <w:spacing w:line="360" w:lineRule="auto"/>
              <w:jc w:val="center"/>
              <w:rPr>
                <w:b/>
                <w:sz w:val="20"/>
              </w:rPr>
            </w:pPr>
          </w:p>
        </w:tc>
      </w:tr>
    </w:tbl>
    <w:p w:rsidR="0075470F" w:rsidRDefault="0075470F"/>
    <w:p w:rsidR="0075470F" w:rsidRDefault="00C13CCA">
      <w:pPr>
        <w:rPr>
          <w:i/>
          <w:color w:val="000000"/>
          <w:sz w:val="20"/>
          <w:lang w:eastAsia="lt-LT"/>
        </w:rPr>
      </w:pPr>
      <w:r>
        <w:rPr>
          <w:b/>
          <w:color w:val="000000"/>
          <w:sz w:val="20"/>
          <w:lang w:eastAsia="lt-LT"/>
        </w:rPr>
        <w:t>Pastabos.</w:t>
      </w:r>
      <w:r>
        <w:rPr>
          <w:color w:val="000000"/>
          <w:sz w:val="20"/>
          <w:lang w:eastAsia="lt-LT"/>
        </w:rPr>
        <w:t xml:space="preserve"> Pažyma pateikiama </w:t>
      </w:r>
      <w:r>
        <w:rPr>
          <w:sz w:val="20"/>
          <w:lang w:eastAsia="lt-LT"/>
        </w:rPr>
        <w:t xml:space="preserve">oficialią kontrolę atliekančiai institucijai </w:t>
      </w:r>
      <w:r>
        <w:rPr>
          <w:color w:val="000000"/>
          <w:sz w:val="20"/>
          <w:lang w:eastAsia="lt-LT"/>
        </w:rPr>
        <w:t>raštu ir el. paštu.</w:t>
      </w:r>
    </w:p>
    <w:p w:rsidR="0075470F" w:rsidRDefault="00C13CCA">
      <w:pPr>
        <w:rPr>
          <w:color w:val="000000"/>
          <w:sz w:val="20"/>
          <w:lang w:eastAsia="lt-LT"/>
        </w:rPr>
      </w:pPr>
      <w:r>
        <w:rPr>
          <w:color w:val="000000"/>
          <w:sz w:val="20"/>
          <w:lang w:eastAsia="lt-LT"/>
        </w:rPr>
        <w:t xml:space="preserve">Išmokos kodas </w:t>
      </w:r>
      <w:r>
        <w:rPr>
          <w:sz w:val="20"/>
          <w:lang w:eastAsia="lt-LT"/>
        </w:rPr>
        <w:t xml:space="preserve">– </w:t>
      </w:r>
      <w:r>
        <w:rPr>
          <w:b/>
          <w:color w:val="000000"/>
          <w:sz w:val="20"/>
          <w:lang w:eastAsia="lt-LT"/>
        </w:rPr>
        <w:t>24082</w:t>
      </w:r>
    </w:p>
    <w:p w:rsidR="0075470F" w:rsidRDefault="0075470F">
      <w:pPr>
        <w:ind w:firstLine="689"/>
        <w:rPr>
          <w:color w:val="000000"/>
          <w:sz w:val="20"/>
          <w:lang w:eastAsia="lt-LT"/>
        </w:rPr>
      </w:pPr>
    </w:p>
    <w:p w:rsidR="0075470F" w:rsidRDefault="00C13CCA">
      <w:pPr>
        <w:rPr>
          <w:color w:val="000000"/>
          <w:sz w:val="20"/>
          <w:lang w:eastAsia="lt-LT"/>
        </w:rPr>
      </w:pPr>
      <w:r>
        <w:rPr>
          <w:color w:val="000000"/>
          <w:sz w:val="20"/>
          <w:lang w:eastAsia="lt-LT"/>
        </w:rPr>
        <w:t xml:space="preserve">(Pripažintos veislininkystės institucijos vadovas)                                                                  (Parašas)                                           </w:t>
      </w:r>
      <w:r>
        <w:rPr>
          <w:color w:val="000000"/>
          <w:sz w:val="20"/>
          <w:lang w:eastAsia="lt-LT"/>
        </w:rPr>
        <w:t xml:space="preserve">                      (Vardas ir pavardė)</w:t>
      </w:r>
    </w:p>
    <w:p w:rsidR="0075470F" w:rsidRDefault="0075470F">
      <w:pPr>
        <w:rPr>
          <w:color w:val="000000"/>
          <w:sz w:val="20"/>
          <w:lang w:eastAsia="lt-LT"/>
        </w:rPr>
      </w:pPr>
    </w:p>
    <w:p w:rsidR="0075470F" w:rsidRDefault="00C13CCA">
      <w:pPr>
        <w:rPr>
          <w:color w:val="000000"/>
          <w:sz w:val="20"/>
          <w:lang w:eastAsia="lt-LT"/>
        </w:rPr>
      </w:pPr>
      <w:r>
        <w:rPr>
          <w:color w:val="000000"/>
          <w:sz w:val="20"/>
          <w:lang w:eastAsia="lt-LT"/>
        </w:rPr>
        <w:t>(Rengėjo nuoroda:</w:t>
      </w:r>
    </w:p>
    <w:p w:rsidR="0075470F" w:rsidRDefault="00C13CCA">
      <w:r>
        <w:rPr>
          <w:color w:val="000000"/>
          <w:sz w:val="20"/>
          <w:lang w:eastAsia="lt-LT"/>
        </w:rPr>
        <w:t>Vardas ir pavardė, tel. Nr., el. p.)</w:t>
      </w:r>
    </w:p>
    <w:p w:rsidR="0075470F" w:rsidRDefault="0075470F">
      <w:pPr>
        <w:overflowPunct w:val="0"/>
        <w:spacing w:line="360" w:lineRule="auto"/>
        <w:jc w:val="both"/>
        <w:textAlignment w:val="baseline"/>
      </w:pPr>
    </w:p>
    <w:p w:rsidR="0075470F" w:rsidRDefault="00C13CCA">
      <w:pPr>
        <w:rPr>
          <w:rFonts w:eastAsia="MS Mincho"/>
          <w:i/>
          <w:iCs/>
          <w:sz w:val="20"/>
        </w:rPr>
      </w:pPr>
      <w:r>
        <w:rPr>
          <w:rFonts w:eastAsia="MS Mincho"/>
          <w:i/>
          <w:iCs/>
          <w:sz w:val="20"/>
        </w:rPr>
        <w:lastRenderedPageBreak/>
        <w:t>Papildyta priedu:</w:t>
      </w:r>
    </w:p>
    <w:p w:rsidR="0075470F" w:rsidRDefault="00C13CCA">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3D-111</w:t>
        </w:r>
      </w:hyperlink>
      <w:r>
        <w:rPr>
          <w:rFonts w:eastAsia="MS Mincho"/>
          <w:i/>
          <w:iCs/>
          <w:sz w:val="20"/>
        </w:rPr>
        <w:t>, 2015-02-24, paskelbta TAR 201</w:t>
      </w:r>
      <w:r>
        <w:rPr>
          <w:rFonts w:eastAsia="MS Mincho"/>
          <w:i/>
          <w:iCs/>
          <w:sz w:val="20"/>
        </w:rPr>
        <w:t>5-02-24, i. k. 2015-02859</w:t>
      </w:r>
    </w:p>
    <w:p w:rsidR="0075470F" w:rsidRDefault="00C13CCA">
      <w:pPr>
        <w:rPr>
          <w:rFonts w:eastAsia="MS Mincho"/>
          <w:i/>
          <w:iCs/>
          <w:sz w:val="20"/>
        </w:rPr>
      </w:pPr>
      <w:r>
        <w:rPr>
          <w:rFonts w:eastAsia="MS Mincho"/>
          <w:i/>
          <w:iCs/>
          <w:sz w:val="20"/>
        </w:rPr>
        <w:t>Priedo pakeitimai:</w:t>
      </w:r>
    </w:p>
    <w:p w:rsidR="0075470F" w:rsidRDefault="00C13CCA">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3D-112</w:t>
        </w:r>
      </w:hyperlink>
      <w:r>
        <w:rPr>
          <w:rFonts w:eastAsia="MS Mincho"/>
          <w:i/>
          <w:iCs/>
          <w:sz w:val="20"/>
        </w:rPr>
        <w:t>, 2018-02-22, paskelbta TAR 2018-02-23, i. k. 2018-02818</w:t>
      </w:r>
    </w:p>
    <w:p w:rsidR="0075470F" w:rsidRDefault="00C13CCA">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3D-944</w:t>
        </w:r>
      </w:hyperlink>
      <w:r>
        <w:rPr>
          <w:rFonts w:eastAsia="MS Mincho"/>
          <w:i/>
          <w:iCs/>
          <w:sz w:val="20"/>
        </w:rPr>
        <w:t>, 2018-12-21, paskelbta TAR 2018-12-21, i. k. 2018-21223</w:t>
      </w:r>
    </w:p>
    <w:p w:rsidR="0075470F" w:rsidRDefault="0075470F"/>
    <w:p w:rsidR="0075470F" w:rsidRDefault="0075470F">
      <w:pPr>
        <w:jc w:val="both"/>
        <w:rPr>
          <w:b/>
          <w:sz w:val="20"/>
        </w:rPr>
      </w:pPr>
    </w:p>
    <w:p w:rsidR="0075470F" w:rsidRDefault="0075470F">
      <w:pPr>
        <w:jc w:val="both"/>
        <w:rPr>
          <w:b/>
          <w:sz w:val="20"/>
        </w:rPr>
      </w:pPr>
    </w:p>
    <w:p w:rsidR="0075470F" w:rsidRDefault="00C13CCA">
      <w:pPr>
        <w:jc w:val="both"/>
        <w:rPr>
          <w:b/>
        </w:rPr>
      </w:pPr>
      <w:r>
        <w:rPr>
          <w:b/>
          <w:sz w:val="20"/>
        </w:rPr>
        <w:t>Pakeitimai:</w:t>
      </w:r>
    </w:p>
    <w:p w:rsidR="0075470F" w:rsidRDefault="0075470F">
      <w:pPr>
        <w:jc w:val="both"/>
        <w:rPr>
          <w:sz w:val="20"/>
        </w:rPr>
      </w:pPr>
    </w:p>
    <w:p w:rsidR="0075470F" w:rsidRDefault="00C13CCA">
      <w:pPr>
        <w:jc w:val="both"/>
      </w:pPr>
      <w:r>
        <w:rPr>
          <w:sz w:val="20"/>
        </w:rPr>
        <w:t>1.</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62" w:history="1">
        <w:r w:rsidRPr="00532B9F">
          <w:rPr>
            <w:rFonts w:eastAsia="MS Mincho"/>
            <w:iCs/>
            <w:color w:val="0000FF" w:themeColor="hyperlink"/>
            <w:sz w:val="20"/>
            <w:u w:val="single"/>
          </w:rPr>
          <w:t>3D-1010</w:t>
        </w:r>
      </w:hyperlink>
      <w:r>
        <w:rPr>
          <w:rFonts w:eastAsia="MS Mincho"/>
          <w:iCs/>
          <w:sz w:val="20"/>
        </w:rPr>
        <w:t>, 2010-11-15, Žin., 2010, Nr. 136-6959 (2010-11-20), i. k. 1102330ISAK03D-1010</w:t>
      </w:r>
    </w:p>
    <w:p w:rsidR="0075470F" w:rsidRDefault="00C13CCA">
      <w:pPr>
        <w:jc w:val="both"/>
      </w:pPr>
      <w:r>
        <w:rPr>
          <w:sz w:val="20"/>
        </w:rPr>
        <w:t>Dėl Lietuvos Respublikos žemės ūkio ministro 2010 m. kovo 30 d. įsakymo Nr. 3D-290 "Dėl Pa</w:t>
      </w:r>
      <w:r>
        <w:rPr>
          <w:sz w:val="20"/>
        </w:rPr>
        <w:t>galbos veislininkystei taisyklių patvirtinimo" pakeitimo</w:t>
      </w:r>
    </w:p>
    <w:p w:rsidR="0075470F" w:rsidRDefault="0075470F">
      <w:pPr>
        <w:jc w:val="both"/>
        <w:rPr>
          <w:sz w:val="20"/>
        </w:rPr>
      </w:pPr>
    </w:p>
    <w:p w:rsidR="0075470F" w:rsidRDefault="00C13CCA">
      <w:pPr>
        <w:jc w:val="both"/>
      </w:pPr>
      <w:r>
        <w:rPr>
          <w:sz w:val="20"/>
        </w:rPr>
        <w:t>2.</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63" w:history="1">
        <w:r w:rsidRPr="00532B9F">
          <w:rPr>
            <w:rFonts w:eastAsia="MS Mincho"/>
            <w:iCs/>
            <w:color w:val="0000FF" w:themeColor="hyperlink"/>
            <w:sz w:val="20"/>
            <w:u w:val="single"/>
          </w:rPr>
          <w:t>3D-129</w:t>
        </w:r>
      </w:hyperlink>
      <w:r>
        <w:rPr>
          <w:rFonts w:eastAsia="MS Mincho"/>
          <w:iCs/>
          <w:sz w:val="20"/>
        </w:rPr>
        <w:t xml:space="preserve">, 2011-02-18, Žin., 2011, Nr. 22-1079 </w:t>
      </w:r>
      <w:r>
        <w:rPr>
          <w:rFonts w:eastAsia="MS Mincho"/>
          <w:iCs/>
          <w:sz w:val="20"/>
        </w:rPr>
        <w:t>(2011-02-22), i. k. 1112330ISAK003D-129</w:t>
      </w:r>
    </w:p>
    <w:p w:rsidR="0075470F" w:rsidRDefault="00C13CCA">
      <w:pPr>
        <w:jc w:val="both"/>
      </w:pPr>
      <w:r>
        <w:rPr>
          <w:sz w:val="20"/>
        </w:rPr>
        <w:t>Dėl žemės ūkio ministro 2010 m. kovo 30 d. įsakymo Nr. 3D-290 "Dėl Pagalbos veislininkystei taisyklių patvirtinimo" pakeitimo</w:t>
      </w:r>
    </w:p>
    <w:p w:rsidR="0075470F" w:rsidRDefault="0075470F">
      <w:pPr>
        <w:jc w:val="both"/>
        <w:rPr>
          <w:sz w:val="20"/>
        </w:rPr>
      </w:pPr>
    </w:p>
    <w:p w:rsidR="0075470F" w:rsidRDefault="00C13CCA">
      <w:pPr>
        <w:jc w:val="both"/>
      </w:pPr>
      <w:r>
        <w:rPr>
          <w:sz w:val="20"/>
        </w:rPr>
        <w:t>3.</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64" w:history="1">
        <w:r w:rsidRPr="00532B9F">
          <w:rPr>
            <w:rFonts w:eastAsia="MS Mincho"/>
            <w:iCs/>
            <w:color w:val="0000FF" w:themeColor="hyperlink"/>
            <w:sz w:val="20"/>
            <w:u w:val="single"/>
          </w:rPr>
          <w:t>3D-269</w:t>
        </w:r>
      </w:hyperlink>
      <w:r>
        <w:rPr>
          <w:rFonts w:eastAsia="MS Mincho"/>
          <w:iCs/>
          <w:sz w:val="20"/>
        </w:rPr>
        <w:t>, 2011-03-30, Žin., 2011, Nr. 39-1887 (2011-04-02), i. k. 1112330ISAK003D-269</w:t>
      </w:r>
    </w:p>
    <w:p w:rsidR="0075470F" w:rsidRDefault="00C13CCA">
      <w:pPr>
        <w:jc w:val="both"/>
      </w:pPr>
      <w:r>
        <w:rPr>
          <w:sz w:val="20"/>
        </w:rPr>
        <w:t>Dėl žemės ūkio ministro 2010 m. kovo 30 d. įsakymo Nr. 3D-290 "Dėl Pagalbos veislininkystei taisyklių patvirtinimo" pa</w:t>
      </w:r>
      <w:r>
        <w:rPr>
          <w:sz w:val="20"/>
        </w:rPr>
        <w:t>keitimo</w:t>
      </w:r>
    </w:p>
    <w:p w:rsidR="0075470F" w:rsidRDefault="0075470F">
      <w:pPr>
        <w:jc w:val="both"/>
        <w:rPr>
          <w:sz w:val="20"/>
        </w:rPr>
      </w:pPr>
    </w:p>
    <w:p w:rsidR="0075470F" w:rsidRDefault="00C13CCA">
      <w:pPr>
        <w:jc w:val="both"/>
      </w:pPr>
      <w:r>
        <w:rPr>
          <w:sz w:val="20"/>
        </w:rPr>
        <w:t>4.</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65" w:history="1">
        <w:r w:rsidRPr="00532B9F">
          <w:rPr>
            <w:rFonts w:eastAsia="MS Mincho"/>
            <w:iCs/>
            <w:color w:val="0000FF" w:themeColor="hyperlink"/>
            <w:sz w:val="20"/>
            <w:u w:val="single"/>
          </w:rPr>
          <w:t>3D-581</w:t>
        </w:r>
      </w:hyperlink>
      <w:r>
        <w:rPr>
          <w:rFonts w:eastAsia="MS Mincho"/>
          <w:iCs/>
          <w:sz w:val="20"/>
        </w:rPr>
        <w:t>, 2011-07-15, Žin., 2011, Nr. 93-4419 (2011-07-21), i. k. 1112330ISAK003D-581</w:t>
      </w:r>
    </w:p>
    <w:p w:rsidR="0075470F" w:rsidRDefault="00C13CCA">
      <w:pPr>
        <w:jc w:val="both"/>
      </w:pPr>
      <w:r>
        <w:rPr>
          <w:sz w:val="20"/>
        </w:rPr>
        <w:t>Dėl žemės ūkio minis</w:t>
      </w:r>
      <w:r>
        <w:rPr>
          <w:sz w:val="20"/>
        </w:rPr>
        <w:t>tro 2010 m. kovo 30 d. įsakymo Nr. 3D-290 "Dėl Pagalbos veislininkystei taisyklių patvirtinimo" pakeitimo</w:t>
      </w:r>
    </w:p>
    <w:p w:rsidR="0075470F" w:rsidRDefault="0075470F">
      <w:pPr>
        <w:jc w:val="both"/>
        <w:rPr>
          <w:sz w:val="20"/>
        </w:rPr>
      </w:pPr>
    </w:p>
    <w:p w:rsidR="0075470F" w:rsidRDefault="00C13CCA">
      <w:pPr>
        <w:jc w:val="both"/>
      </w:pPr>
      <w:r>
        <w:rPr>
          <w:sz w:val="20"/>
        </w:rPr>
        <w:t>5.</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66" w:history="1">
        <w:r w:rsidRPr="00532B9F">
          <w:rPr>
            <w:rFonts w:eastAsia="MS Mincho"/>
            <w:iCs/>
            <w:color w:val="0000FF" w:themeColor="hyperlink"/>
            <w:sz w:val="20"/>
            <w:u w:val="single"/>
          </w:rPr>
          <w:t>3D-91</w:t>
        </w:r>
      </w:hyperlink>
      <w:r>
        <w:rPr>
          <w:rFonts w:eastAsia="MS Mincho"/>
          <w:iCs/>
          <w:sz w:val="20"/>
        </w:rPr>
        <w:t>,</w:t>
      </w:r>
      <w:r>
        <w:rPr>
          <w:rFonts w:eastAsia="MS Mincho"/>
          <w:iCs/>
          <w:sz w:val="20"/>
        </w:rPr>
        <w:t xml:space="preserve"> 2012-02-10, Žin., 2012, Nr. 22-1022 (2012-02-18), i. k. 1122330ISAK0003D-91</w:t>
      </w:r>
    </w:p>
    <w:p w:rsidR="0075470F" w:rsidRDefault="00C13CCA">
      <w:pPr>
        <w:jc w:val="both"/>
      </w:pPr>
      <w:r>
        <w:rPr>
          <w:sz w:val="20"/>
        </w:rPr>
        <w:t>Dėl žemės ūkio ministro 2010 m. kovo 30 d. įsakymo Nr. 3D-290 "Dėl Pagalbos veislininkystei taisyklių patvirtinimo" pakeitimo</w:t>
      </w:r>
    </w:p>
    <w:p w:rsidR="0075470F" w:rsidRDefault="0075470F">
      <w:pPr>
        <w:jc w:val="both"/>
        <w:rPr>
          <w:sz w:val="20"/>
        </w:rPr>
      </w:pPr>
    </w:p>
    <w:p w:rsidR="0075470F" w:rsidRDefault="00C13CCA">
      <w:pPr>
        <w:jc w:val="both"/>
      </w:pPr>
      <w:r>
        <w:rPr>
          <w:sz w:val="20"/>
        </w:rPr>
        <w:t>6.</w:t>
      </w:r>
    </w:p>
    <w:p w:rsidR="0075470F" w:rsidRDefault="00C13CCA">
      <w:pPr>
        <w:jc w:val="both"/>
      </w:pPr>
      <w:r>
        <w:rPr>
          <w:sz w:val="20"/>
        </w:rPr>
        <w:t>Lietuvos Respublikos žemės ūkio ministerija, Įsak</w:t>
      </w:r>
      <w:r>
        <w:rPr>
          <w:sz w:val="20"/>
        </w:rPr>
        <w:t>ymas</w:t>
      </w:r>
    </w:p>
    <w:p w:rsidR="0075470F" w:rsidRDefault="00C13CCA">
      <w:pPr>
        <w:jc w:val="both"/>
      </w:pPr>
      <w:r>
        <w:rPr>
          <w:sz w:val="20"/>
        </w:rPr>
        <w:t xml:space="preserve">Nr. </w:t>
      </w:r>
      <w:hyperlink r:id="rId67" w:history="1">
        <w:r w:rsidRPr="00532B9F">
          <w:rPr>
            <w:rFonts w:eastAsia="MS Mincho"/>
            <w:iCs/>
            <w:color w:val="0000FF" w:themeColor="hyperlink"/>
            <w:sz w:val="20"/>
            <w:u w:val="single"/>
          </w:rPr>
          <w:t>3D-304</w:t>
        </w:r>
      </w:hyperlink>
      <w:r>
        <w:rPr>
          <w:rFonts w:eastAsia="MS Mincho"/>
          <w:iCs/>
          <w:sz w:val="20"/>
        </w:rPr>
        <w:t>, 2012-04-30, Žin., 2012, Nr. 53-2645 (2012-05-08), i. k. 1122330ISAK003D-304</w:t>
      </w:r>
    </w:p>
    <w:p w:rsidR="0075470F" w:rsidRDefault="00C13CCA">
      <w:pPr>
        <w:jc w:val="both"/>
      </w:pPr>
      <w:r>
        <w:rPr>
          <w:sz w:val="20"/>
        </w:rPr>
        <w:t>Dėl žemės ūkio ministro 2010 m. kovo 30 d. įsakymo Nr. 3D-290 "Dėl Pagalbos veisl</w:t>
      </w:r>
      <w:r>
        <w:rPr>
          <w:sz w:val="20"/>
        </w:rPr>
        <w:t>ininkystei taisyklių patvirtinimo" pakeitimo</w:t>
      </w:r>
    </w:p>
    <w:p w:rsidR="0075470F" w:rsidRDefault="0075470F">
      <w:pPr>
        <w:jc w:val="both"/>
        <w:rPr>
          <w:sz w:val="20"/>
        </w:rPr>
      </w:pPr>
    </w:p>
    <w:p w:rsidR="0075470F" w:rsidRDefault="00C13CCA">
      <w:pPr>
        <w:jc w:val="both"/>
      </w:pPr>
      <w:r>
        <w:rPr>
          <w:sz w:val="20"/>
        </w:rPr>
        <w:t>7.</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68" w:history="1">
        <w:r w:rsidRPr="00532B9F">
          <w:rPr>
            <w:rFonts w:eastAsia="MS Mincho"/>
            <w:iCs/>
            <w:color w:val="0000FF" w:themeColor="hyperlink"/>
            <w:sz w:val="20"/>
            <w:u w:val="single"/>
          </w:rPr>
          <w:t>3D-680</w:t>
        </w:r>
      </w:hyperlink>
      <w:r>
        <w:rPr>
          <w:rFonts w:eastAsia="MS Mincho"/>
          <w:iCs/>
          <w:sz w:val="20"/>
        </w:rPr>
        <w:t xml:space="preserve">, 2012-08-24, Žin., 2012, Nr. 99-5073 (2012-08-25), i. k. </w:t>
      </w:r>
      <w:r>
        <w:rPr>
          <w:rFonts w:eastAsia="MS Mincho"/>
          <w:iCs/>
          <w:sz w:val="20"/>
        </w:rPr>
        <w:t>1122330ISAK003D-680</w:t>
      </w:r>
    </w:p>
    <w:p w:rsidR="0075470F" w:rsidRDefault="00C13CCA">
      <w:pPr>
        <w:jc w:val="both"/>
      </w:pPr>
      <w:r>
        <w:rPr>
          <w:sz w:val="20"/>
        </w:rPr>
        <w:t>Dėl žemės ūkio ministro 2010 m. kovo 30 d. įsakymo Nr. 3D-290 "Dėl Pagalbos veislininkystei taisyklių patvirtinimo" pakeitimo</w:t>
      </w:r>
    </w:p>
    <w:p w:rsidR="0075470F" w:rsidRDefault="0075470F">
      <w:pPr>
        <w:jc w:val="both"/>
        <w:rPr>
          <w:sz w:val="20"/>
        </w:rPr>
      </w:pPr>
    </w:p>
    <w:p w:rsidR="0075470F" w:rsidRDefault="00C13CCA">
      <w:pPr>
        <w:jc w:val="both"/>
      </w:pPr>
      <w:r>
        <w:rPr>
          <w:sz w:val="20"/>
        </w:rPr>
        <w:t>8.</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69" w:history="1">
        <w:r w:rsidRPr="00532B9F">
          <w:rPr>
            <w:rFonts w:eastAsia="MS Mincho"/>
            <w:iCs/>
            <w:color w:val="0000FF" w:themeColor="hyperlink"/>
            <w:sz w:val="20"/>
            <w:u w:val="single"/>
          </w:rPr>
          <w:t>3D-400</w:t>
        </w:r>
      </w:hyperlink>
      <w:r>
        <w:rPr>
          <w:rFonts w:eastAsia="MS Mincho"/>
          <w:iCs/>
          <w:sz w:val="20"/>
        </w:rPr>
        <w:t>, 2013-06-03, Žin., 2013, Nr. 59-2963 (2013-06-06), i. k. 1132330ISAK003D-400</w:t>
      </w:r>
    </w:p>
    <w:p w:rsidR="0075470F" w:rsidRDefault="00C13CCA">
      <w:pPr>
        <w:jc w:val="both"/>
      </w:pPr>
      <w:r>
        <w:rPr>
          <w:sz w:val="20"/>
        </w:rPr>
        <w:t xml:space="preserve">Dėl žemės ūkio ministro 2010 m. kovo 30 d. įsakymo Nr. 3D-290 "Dėl Pagalbos veislininkystei </w:t>
      </w:r>
      <w:r>
        <w:rPr>
          <w:sz w:val="20"/>
        </w:rPr>
        <w:t>taisyklių patvirtinimo" pakeitimo</w:t>
      </w:r>
    </w:p>
    <w:p w:rsidR="0075470F" w:rsidRDefault="0075470F">
      <w:pPr>
        <w:jc w:val="both"/>
        <w:rPr>
          <w:sz w:val="20"/>
        </w:rPr>
      </w:pPr>
    </w:p>
    <w:p w:rsidR="0075470F" w:rsidRDefault="00C13CCA">
      <w:pPr>
        <w:jc w:val="both"/>
      </w:pPr>
      <w:r>
        <w:rPr>
          <w:sz w:val="20"/>
        </w:rPr>
        <w:t>9.</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70" w:history="1">
        <w:r w:rsidRPr="00532B9F">
          <w:rPr>
            <w:rFonts w:eastAsia="MS Mincho"/>
            <w:iCs/>
            <w:color w:val="0000FF" w:themeColor="hyperlink"/>
            <w:sz w:val="20"/>
            <w:u w:val="single"/>
          </w:rPr>
          <w:t>3D-638</w:t>
        </w:r>
      </w:hyperlink>
      <w:r>
        <w:rPr>
          <w:rFonts w:eastAsia="MS Mincho"/>
          <w:iCs/>
          <w:sz w:val="20"/>
        </w:rPr>
        <w:t>, 2013-09-16, Žin., 2013, Nr. 98-4869 (2013-09-18), i. k. 1132330ISAK003</w:t>
      </w:r>
      <w:r>
        <w:rPr>
          <w:rFonts w:eastAsia="MS Mincho"/>
          <w:iCs/>
          <w:sz w:val="20"/>
        </w:rPr>
        <w:t>D-638</w:t>
      </w:r>
    </w:p>
    <w:p w:rsidR="0075470F" w:rsidRDefault="00C13CCA">
      <w:pPr>
        <w:jc w:val="both"/>
      </w:pPr>
      <w:r>
        <w:rPr>
          <w:sz w:val="20"/>
        </w:rPr>
        <w:t>Dėl žemės ūkio ministro 2010 m. kovo 30 d. įsakymo Nr. 3D-290 "Dėl Pagalbos veislininkystei taisyklių patvirtinimo" pakeitimo</w:t>
      </w:r>
    </w:p>
    <w:p w:rsidR="0075470F" w:rsidRDefault="0075470F">
      <w:pPr>
        <w:jc w:val="both"/>
        <w:rPr>
          <w:sz w:val="20"/>
        </w:rPr>
      </w:pPr>
    </w:p>
    <w:p w:rsidR="0075470F" w:rsidRDefault="00C13CCA">
      <w:pPr>
        <w:jc w:val="both"/>
      </w:pPr>
      <w:r>
        <w:rPr>
          <w:sz w:val="20"/>
        </w:rPr>
        <w:t>10.</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71" w:history="1">
        <w:r w:rsidRPr="00532B9F">
          <w:rPr>
            <w:rFonts w:eastAsia="MS Mincho"/>
            <w:iCs/>
            <w:color w:val="0000FF" w:themeColor="hyperlink"/>
            <w:sz w:val="20"/>
            <w:u w:val="single"/>
          </w:rPr>
          <w:t>3D-27</w:t>
        </w:r>
      </w:hyperlink>
      <w:r>
        <w:rPr>
          <w:rFonts w:eastAsia="MS Mincho"/>
          <w:iCs/>
          <w:sz w:val="20"/>
        </w:rPr>
        <w:t>, 2014-01-21, paskelbta TAR 2014-01-30, i. k. 2014-00720</w:t>
      </w:r>
    </w:p>
    <w:p w:rsidR="0075470F" w:rsidRDefault="00C13CCA">
      <w:pPr>
        <w:jc w:val="both"/>
      </w:pPr>
      <w:r>
        <w:rPr>
          <w:sz w:val="20"/>
        </w:rPr>
        <w:t>Dėl žemės ūkio ministro 2010 m. kovo 30 d. įsakymo Nr. 3D-290 „Dėl Pagalbos veislininkystei taisyklių patvirtinimo“ pakeitimo</w:t>
      </w:r>
    </w:p>
    <w:p w:rsidR="0075470F" w:rsidRDefault="0075470F">
      <w:pPr>
        <w:jc w:val="both"/>
        <w:rPr>
          <w:sz w:val="20"/>
        </w:rPr>
      </w:pPr>
    </w:p>
    <w:p w:rsidR="0075470F" w:rsidRDefault="00C13CCA">
      <w:pPr>
        <w:jc w:val="both"/>
      </w:pPr>
      <w:r>
        <w:rPr>
          <w:sz w:val="20"/>
        </w:rPr>
        <w:t>11.</w:t>
      </w:r>
    </w:p>
    <w:p w:rsidR="0075470F" w:rsidRDefault="00C13CCA">
      <w:pPr>
        <w:jc w:val="both"/>
      </w:pPr>
      <w:r>
        <w:rPr>
          <w:sz w:val="20"/>
        </w:rPr>
        <w:t>Lietuvos Respublikos žemės</w:t>
      </w:r>
      <w:r>
        <w:rPr>
          <w:sz w:val="20"/>
        </w:rPr>
        <w:t xml:space="preserve"> ūkio ministerija, Įsakymas</w:t>
      </w:r>
    </w:p>
    <w:p w:rsidR="0075470F" w:rsidRDefault="00C13CCA">
      <w:pPr>
        <w:jc w:val="both"/>
      </w:pPr>
      <w:r>
        <w:rPr>
          <w:sz w:val="20"/>
        </w:rPr>
        <w:t xml:space="preserve">Nr. </w:t>
      </w:r>
      <w:hyperlink r:id="rId72" w:history="1">
        <w:r w:rsidRPr="00532B9F">
          <w:rPr>
            <w:rFonts w:eastAsia="MS Mincho"/>
            <w:iCs/>
            <w:color w:val="0000FF" w:themeColor="hyperlink"/>
            <w:sz w:val="20"/>
            <w:u w:val="single"/>
          </w:rPr>
          <w:t>3D-350</w:t>
        </w:r>
      </w:hyperlink>
      <w:r>
        <w:rPr>
          <w:rFonts w:eastAsia="MS Mincho"/>
          <w:iCs/>
          <w:sz w:val="20"/>
        </w:rPr>
        <w:t>, 2014-06-09, paskelbta TAR 2014-06-09, i. k. 2014-07283</w:t>
      </w:r>
    </w:p>
    <w:p w:rsidR="0075470F" w:rsidRDefault="00C13CCA">
      <w:pPr>
        <w:jc w:val="both"/>
      </w:pPr>
      <w:r>
        <w:rPr>
          <w:sz w:val="20"/>
        </w:rPr>
        <w:t>Dėl žemės ūkio ministro 2010 m. kovo 30 d. įsakymo Nr. 3D-290 „</w:t>
      </w:r>
      <w:r>
        <w:rPr>
          <w:sz w:val="20"/>
        </w:rPr>
        <w:t>Dėl Pagalbos veislininkystei taisyklių patvirtinimo“ pakeitimo</w:t>
      </w:r>
    </w:p>
    <w:p w:rsidR="0075470F" w:rsidRDefault="0075470F">
      <w:pPr>
        <w:jc w:val="both"/>
        <w:rPr>
          <w:sz w:val="20"/>
        </w:rPr>
      </w:pPr>
    </w:p>
    <w:p w:rsidR="0075470F" w:rsidRDefault="00C13CCA">
      <w:pPr>
        <w:jc w:val="both"/>
      </w:pPr>
      <w:r>
        <w:rPr>
          <w:sz w:val="20"/>
        </w:rPr>
        <w:t>12.</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73" w:history="1">
        <w:r w:rsidRPr="00532B9F">
          <w:rPr>
            <w:rFonts w:eastAsia="MS Mincho"/>
            <w:iCs/>
            <w:color w:val="0000FF" w:themeColor="hyperlink"/>
            <w:sz w:val="20"/>
            <w:u w:val="single"/>
          </w:rPr>
          <w:t>3D-111</w:t>
        </w:r>
      </w:hyperlink>
      <w:r>
        <w:rPr>
          <w:rFonts w:eastAsia="MS Mincho"/>
          <w:iCs/>
          <w:sz w:val="20"/>
        </w:rPr>
        <w:t xml:space="preserve">, 2015-02-24, paskelbta </w:t>
      </w:r>
      <w:r>
        <w:rPr>
          <w:rFonts w:eastAsia="MS Mincho"/>
          <w:iCs/>
          <w:sz w:val="20"/>
        </w:rPr>
        <w:t>TAR 2015-02-24, i. k. 2015-02859</w:t>
      </w:r>
    </w:p>
    <w:p w:rsidR="0075470F" w:rsidRDefault="00C13CCA">
      <w:pPr>
        <w:jc w:val="both"/>
      </w:pPr>
      <w:r>
        <w:rPr>
          <w:sz w:val="20"/>
        </w:rPr>
        <w:t>Dėl žemės ūkio ministro 2010 m. kovo 30 d. įsakymo Nr. 3D-290 „Dėl Pagalbos veislininkystei taisyklių patvirtinimo“ pakeitimo</w:t>
      </w:r>
    </w:p>
    <w:p w:rsidR="0075470F" w:rsidRDefault="0075470F">
      <w:pPr>
        <w:jc w:val="both"/>
        <w:rPr>
          <w:sz w:val="20"/>
        </w:rPr>
      </w:pPr>
    </w:p>
    <w:p w:rsidR="0075470F" w:rsidRDefault="00C13CCA">
      <w:pPr>
        <w:jc w:val="both"/>
      </w:pPr>
      <w:r>
        <w:rPr>
          <w:sz w:val="20"/>
        </w:rPr>
        <w:t>13.</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74" w:history="1">
        <w:r w:rsidRPr="00532B9F">
          <w:rPr>
            <w:rFonts w:eastAsia="MS Mincho"/>
            <w:iCs/>
            <w:color w:val="0000FF" w:themeColor="hyperlink"/>
            <w:sz w:val="20"/>
            <w:u w:val="single"/>
          </w:rPr>
          <w:t>3D-960</w:t>
        </w:r>
      </w:hyperlink>
      <w:r>
        <w:rPr>
          <w:rFonts w:eastAsia="MS Mincho"/>
          <w:iCs/>
          <w:sz w:val="20"/>
        </w:rPr>
        <w:t>, 2015-12-30, paskelbta TAR 2015-12-30, i. k. 2015-21035</w:t>
      </w:r>
    </w:p>
    <w:p w:rsidR="0075470F" w:rsidRDefault="00C13CCA">
      <w:pPr>
        <w:jc w:val="both"/>
      </w:pPr>
      <w:r>
        <w:rPr>
          <w:sz w:val="20"/>
        </w:rPr>
        <w:t>Dėl žemės ūkio ministro 2010 m. kovo 30 d. įsakymo Nr. 3D-290 „Dėl Pagalbos veislininkystei taisyklių patvirtinimo“ pakeitimo</w:t>
      </w:r>
    </w:p>
    <w:p w:rsidR="0075470F" w:rsidRDefault="0075470F">
      <w:pPr>
        <w:jc w:val="both"/>
        <w:rPr>
          <w:sz w:val="20"/>
        </w:rPr>
      </w:pPr>
    </w:p>
    <w:p w:rsidR="0075470F" w:rsidRDefault="00C13CCA">
      <w:pPr>
        <w:jc w:val="both"/>
      </w:pPr>
      <w:r>
        <w:rPr>
          <w:sz w:val="20"/>
        </w:rPr>
        <w:t>14.</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75" w:history="1">
        <w:r w:rsidRPr="00532B9F">
          <w:rPr>
            <w:rFonts w:eastAsia="MS Mincho"/>
            <w:iCs/>
            <w:color w:val="0000FF" w:themeColor="hyperlink"/>
            <w:sz w:val="20"/>
            <w:u w:val="single"/>
          </w:rPr>
          <w:t>3D-277</w:t>
        </w:r>
      </w:hyperlink>
      <w:r>
        <w:rPr>
          <w:rFonts w:eastAsia="MS Mincho"/>
          <w:iCs/>
          <w:sz w:val="20"/>
        </w:rPr>
        <w:t>, 2017-04-27, paskelbta TAR 2017-04-28, i. k. 2017-07075</w:t>
      </w:r>
    </w:p>
    <w:p w:rsidR="0075470F" w:rsidRDefault="00C13CCA">
      <w:pPr>
        <w:jc w:val="both"/>
      </w:pPr>
      <w:r>
        <w:rPr>
          <w:sz w:val="20"/>
        </w:rPr>
        <w:lastRenderedPageBreak/>
        <w:t>Dėl žemės ūkio ministro 2010 m. k</w:t>
      </w:r>
      <w:r>
        <w:rPr>
          <w:sz w:val="20"/>
        </w:rPr>
        <w:t>ovo 30 d. įsakymo Nr. 3D-290 „Dėl Pagalbos veislininkystei taisyklių patvirtinimo“ pakeitimo</w:t>
      </w:r>
    </w:p>
    <w:p w:rsidR="0075470F" w:rsidRDefault="0075470F">
      <w:pPr>
        <w:jc w:val="both"/>
        <w:rPr>
          <w:sz w:val="20"/>
        </w:rPr>
      </w:pPr>
    </w:p>
    <w:p w:rsidR="0075470F" w:rsidRDefault="00C13CCA">
      <w:pPr>
        <w:jc w:val="both"/>
      </w:pPr>
      <w:r>
        <w:rPr>
          <w:sz w:val="20"/>
        </w:rPr>
        <w:t>15.</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76" w:history="1">
        <w:r w:rsidRPr="00532B9F">
          <w:rPr>
            <w:rFonts w:eastAsia="MS Mincho"/>
            <w:iCs/>
            <w:color w:val="0000FF" w:themeColor="hyperlink"/>
            <w:sz w:val="20"/>
            <w:u w:val="single"/>
          </w:rPr>
          <w:t>3D</w:t>
        </w:r>
        <w:r w:rsidRPr="00532B9F">
          <w:rPr>
            <w:rFonts w:eastAsia="MS Mincho"/>
            <w:iCs/>
            <w:color w:val="0000FF" w:themeColor="hyperlink"/>
            <w:sz w:val="20"/>
            <w:u w:val="single"/>
          </w:rPr>
          <w:t>-112</w:t>
        </w:r>
      </w:hyperlink>
      <w:r>
        <w:rPr>
          <w:rFonts w:eastAsia="MS Mincho"/>
          <w:iCs/>
          <w:sz w:val="20"/>
        </w:rPr>
        <w:t>, 2018-02-22, paskelbta TAR 2018-02-23, i. k. 2018-02818</w:t>
      </w:r>
    </w:p>
    <w:p w:rsidR="0075470F" w:rsidRDefault="00C13CCA">
      <w:pPr>
        <w:jc w:val="both"/>
      </w:pPr>
      <w:r>
        <w:rPr>
          <w:sz w:val="20"/>
        </w:rPr>
        <w:t>Dėl žemės ūkio ministro 2010 m. kovo 30 d. įsakymo Nr. 3D-290 „Dėl Pagalbos veislininkystei taisyklių patvirtinimo“ pakeitimo</w:t>
      </w:r>
    </w:p>
    <w:p w:rsidR="0075470F" w:rsidRDefault="0075470F">
      <w:pPr>
        <w:jc w:val="both"/>
        <w:rPr>
          <w:sz w:val="20"/>
        </w:rPr>
      </w:pPr>
    </w:p>
    <w:p w:rsidR="0075470F" w:rsidRDefault="00C13CCA">
      <w:pPr>
        <w:jc w:val="both"/>
      </w:pPr>
      <w:r>
        <w:rPr>
          <w:sz w:val="20"/>
        </w:rPr>
        <w:t>16.</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77" w:history="1">
        <w:r w:rsidRPr="00532B9F">
          <w:rPr>
            <w:rFonts w:eastAsia="MS Mincho"/>
            <w:iCs/>
            <w:color w:val="0000FF" w:themeColor="hyperlink"/>
            <w:sz w:val="20"/>
            <w:u w:val="single"/>
          </w:rPr>
          <w:t>3D-388</w:t>
        </w:r>
      </w:hyperlink>
      <w:r>
        <w:rPr>
          <w:rFonts w:eastAsia="MS Mincho"/>
          <w:iCs/>
          <w:sz w:val="20"/>
        </w:rPr>
        <w:t>, 2018-06-15, paskelbta TAR 2018-06-15, i. k. 2018-10003</w:t>
      </w:r>
    </w:p>
    <w:p w:rsidR="0075470F" w:rsidRDefault="00C13CCA">
      <w:pPr>
        <w:jc w:val="both"/>
      </w:pPr>
      <w:r>
        <w:rPr>
          <w:sz w:val="20"/>
        </w:rPr>
        <w:t>Dėl žemės ūkio ministro 2018 m. vasario 22 d. įsakymo Nr. 3D-112 „Dėl žemės ūkio ministro 2010 m. kov</w:t>
      </w:r>
      <w:r>
        <w:rPr>
          <w:sz w:val="20"/>
        </w:rPr>
        <w:t>o 30 d. įsakymo Nr. 3D-290 „Dėl Pagalbos veislininkystei taisyklių patvirtinimo“ pakeitimo“ pakeitimo</w:t>
      </w:r>
    </w:p>
    <w:p w:rsidR="0075470F" w:rsidRDefault="0075470F">
      <w:pPr>
        <w:jc w:val="both"/>
        <w:rPr>
          <w:sz w:val="20"/>
        </w:rPr>
      </w:pPr>
    </w:p>
    <w:p w:rsidR="0075470F" w:rsidRDefault="00C13CCA">
      <w:pPr>
        <w:jc w:val="both"/>
      </w:pPr>
      <w:r>
        <w:rPr>
          <w:sz w:val="20"/>
        </w:rPr>
        <w:t>17.</w:t>
      </w:r>
    </w:p>
    <w:p w:rsidR="0075470F" w:rsidRDefault="00C13CCA">
      <w:pPr>
        <w:jc w:val="both"/>
      </w:pPr>
      <w:r>
        <w:rPr>
          <w:sz w:val="20"/>
        </w:rPr>
        <w:t>Lietuvos Respublikos žemės ūkio ministerija, Įsakymas</w:t>
      </w:r>
    </w:p>
    <w:p w:rsidR="0075470F" w:rsidRDefault="00C13CCA">
      <w:pPr>
        <w:jc w:val="both"/>
      </w:pPr>
      <w:r>
        <w:rPr>
          <w:sz w:val="20"/>
        </w:rPr>
        <w:t xml:space="preserve">Nr. </w:t>
      </w:r>
      <w:hyperlink r:id="rId78" w:history="1">
        <w:r w:rsidRPr="00532B9F">
          <w:rPr>
            <w:rFonts w:eastAsia="MS Mincho"/>
            <w:iCs/>
            <w:color w:val="0000FF" w:themeColor="hyperlink"/>
            <w:sz w:val="20"/>
            <w:u w:val="single"/>
          </w:rPr>
          <w:t>3D-944</w:t>
        </w:r>
      </w:hyperlink>
      <w:r>
        <w:rPr>
          <w:rFonts w:eastAsia="MS Mincho"/>
          <w:iCs/>
          <w:sz w:val="20"/>
        </w:rPr>
        <w:t>, 2018-12-21, paskelbta TAR 2018-12-21, i. k. 2018-21223</w:t>
      </w:r>
    </w:p>
    <w:p w:rsidR="0075470F" w:rsidRDefault="00C13CCA">
      <w:pPr>
        <w:jc w:val="both"/>
      </w:pPr>
      <w:r>
        <w:rPr>
          <w:sz w:val="20"/>
        </w:rPr>
        <w:t>Dėl žemės ūkio ministro 2010 m. kovo 30 d. įsakymo Nr. 3D-290 „Dėl Pagalbos veislininkystei taisyklių patvirtinimo“ pakeitimo</w:t>
      </w:r>
    </w:p>
    <w:p w:rsidR="0075470F" w:rsidRDefault="0075470F">
      <w:pPr>
        <w:jc w:val="both"/>
        <w:rPr>
          <w:sz w:val="20"/>
        </w:rPr>
      </w:pPr>
    </w:p>
    <w:p w:rsidR="0075470F" w:rsidRDefault="00C13CCA">
      <w:pPr>
        <w:jc w:val="both"/>
      </w:pPr>
      <w:r>
        <w:rPr>
          <w:sz w:val="20"/>
        </w:rPr>
        <w:t>18.</w:t>
      </w:r>
    </w:p>
    <w:p w:rsidR="0075470F" w:rsidRDefault="00C13CCA">
      <w:pPr>
        <w:jc w:val="both"/>
      </w:pPr>
      <w:r>
        <w:rPr>
          <w:sz w:val="20"/>
        </w:rPr>
        <w:t>Lietuvos Respublikos žemės ūkio ministerija, Įsakymas</w:t>
      </w:r>
    </w:p>
    <w:p w:rsidR="0075470F" w:rsidRDefault="00C13CCA">
      <w:pPr>
        <w:jc w:val="both"/>
      </w:pPr>
      <w:r>
        <w:rPr>
          <w:sz w:val="20"/>
        </w:rPr>
        <w:t>N</w:t>
      </w:r>
      <w:r>
        <w:rPr>
          <w:sz w:val="20"/>
        </w:rPr>
        <w:t xml:space="preserve">r. </w:t>
      </w:r>
      <w:hyperlink r:id="rId79" w:history="1">
        <w:r w:rsidRPr="00532B9F">
          <w:rPr>
            <w:rFonts w:eastAsia="MS Mincho"/>
            <w:iCs/>
            <w:color w:val="0000FF" w:themeColor="hyperlink"/>
            <w:sz w:val="20"/>
            <w:u w:val="single"/>
          </w:rPr>
          <w:t>3D-146</w:t>
        </w:r>
      </w:hyperlink>
      <w:r>
        <w:rPr>
          <w:rFonts w:eastAsia="MS Mincho"/>
          <w:iCs/>
          <w:sz w:val="20"/>
        </w:rPr>
        <w:t>, 2019-03-13, paskelbta TAR 2019-03-13, i. k. 2019-04021</w:t>
      </w:r>
    </w:p>
    <w:p w:rsidR="0075470F" w:rsidRDefault="00C13CCA">
      <w:pPr>
        <w:jc w:val="both"/>
      </w:pPr>
      <w:r>
        <w:rPr>
          <w:sz w:val="20"/>
        </w:rPr>
        <w:t xml:space="preserve">Dėl žemės ūkio ministro 2010 m. kovo 30 d. įsakymo Nr. 3D-290 „Dėl Pagalbos veislininkystei </w:t>
      </w:r>
      <w:r>
        <w:rPr>
          <w:sz w:val="20"/>
        </w:rPr>
        <w:t>taisyklių patvirtinimo“ pakeitimo</w:t>
      </w:r>
    </w:p>
    <w:p w:rsidR="0075470F" w:rsidRDefault="0075470F">
      <w:pPr>
        <w:jc w:val="both"/>
        <w:rPr>
          <w:sz w:val="20"/>
        </w:rPr>
      </w:pPr>
    </w:p>
    <w:p w:rsidR="0075470F" w:rsidRDefault="0075470F">
      <w:pPr>
        <w:widowControl w:val="0"/>
        <w:rPr>
          <w:snapToGrid w:val="0"/>
        </w:rPr>
      </w:pPr>
    </w:p>
    <w:sectPr w:rsidR="0075470F">
      <w:pgSz w:w="16840" w:h="11907" w:orient="landscape" w:code="9"/>
      <w:pgMar w:top="1701" w:right="1134" w:bottom="1134" w:left="1134"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0F" w:rsidRDefault="00C13CCA">
      <w:r>
        <w:separator/>
      </w:r>
    </w:p>
  </w:endnote>
  <w:endnote w:type="continuationSeparator" w:id="0">
    <w:p w:rsidR="0075470F" w:rsidRDefault="00C1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0F" w:rsidRDefault="0075470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0F" w:rsidRDefault="0075470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0F" w:rsidRDefault="0075470F">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0F" w:rsidRDefault="0075470F">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0F" w:rsidRDefault="0075470F">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0F" w:rsidRDefault="0075470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0F" w:rsidRDefault="00C13CCA">
      <w:r>
        <w:separator/>
      </w:r>
    </w:p>
  </w:footnote>
  <w:footnote w:type="continuationSeparator" w:id="0">
    <w:p w:rsidR="0075470F" w:rsidRDefault="00C1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0F" w:rsidRDefault="0075470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0F" w:rsidRDefault="00C13CCA">
    <w:pPr>
      <w:tabs>
        <w:tab w:val="center" w:pos="4153"/>
        <w:tab w:val="right" w:pos="8306"/>
      </w:tabs>
      <w:overflowPunct w:val="0"/>
      <w:jc w:val="center"/>
      <w:textAlignment w:val="baseline"/>
      <w:rPr>
        <w:lang w:val="en-GB"/>
      </w:rPr>
    </w:pPr>
    <w:r>
      <w:rPr>
        <w:lang w:val="en-GB"/>
      </w:rPr>
      <w:fldChar w:fldCharType="begin"/>
    </w:r>
    <w:r>
      <w:rPr>
        <w:lang w:val="en-GB"/>
      </w:rPr>
      <w:instrText xml:space="preserve">PAGE   \* </w:instrText>
    </w:r>
    <w:r>
      <w:rPr>
        <w:lang w:val="en-GB"/>
      </w:rPr>
      <w:instrText>MERGEFORMAT</w:instrText>
    </w:r>
    <w:r>
      <w:rPr>
        <w:lang w:val="en-GB"/>
      </w:rPr>
      <w:fldChar w:fldCharType="separate"/>
    </w:r>
    <w:r>
      <w:t>16</w:t>
    </w:r>
    <w:r>
      <w:rPr>
        <w:lang w:val="en-GB"/>
      </w:rPr>
      <w:fldChar w:fldCharType="end"/>
    </w:r>
  </w:p>
  <w:p w:rsidR="0075470F" w:rsidRDefault="0075470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0F" w:rsidRDefault="0075470F">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0F" w:rsidRDefault="0075470F">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0F" w:rsidRDefault="00C13CCA">
    <w:pPr>
      <w:pStyle w:val="Antrats"/>
      <w:jc w:val="center"/>
    </w:pPr>
    <w:r>
      <w:fldChar w:fldCharType="begin"/>
    </w:r>
    <w:r>
      <w:instrText>PAGE   \* MERGEFORMAT</w:instrText>
    </w:r>
    <w:r>
      <w:fldChar w:fldCharType="separate"/>
    </w:r>
    <w:r>
      <w:rPr>
        <w:noProof/>
      </w:rPr>
      <w:t>3</w:t>
    </w:r>
    <w:r>
      <w:fldChar w:fldCharType="end"/>
    </w:r>
  </w:p>
  <w:p w:rsidR="0075470F" w:rsidRDefault="0075470F">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0F" w:rsidRDefault="0075470F">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4AD4"/>
    <w:multiLevelType w:val="hybridMultilevel"/>
    <w:tmpl w:val="85EADD7C"/>
    <w:lvl w:ilvl="0" w:tplc="F5B85490">
      <w:start w:val="1"/>
      <w:numFmt w:val="upperLetter"/>
      <w:lvlText w:val="%1."/>
      <w:lvlJc w:val="left"/>
      <w:pPr>
        <w:ind w:left="4245" w:hanging="360"/>
      </w:pPr>
    </w:lvl>
    <w:lvl w:ilvl="1" w:tplc="04270019">
      <w:start w:val="1"/>
      <w:numFmt w:val="lowerLetter"/>
      <w:lvlText w:val="%2."/>
      <w:lvlJc w:val="left"/>
      <w:pPr>
        <w:ind w:left="4965" w:hanging="360"/>
      </w:pPr>
    </w:lvl>
    <w:lvl w:ilvl="2" w:tplc="0427001B">
      <w:start w:val="1"/>
      <w:numFmt w:val="lowerRoman"/>
      <w:lvlText w:val="%3."/>
      <w:lvlJc w:val="right"/>
      <w:pPr>
        <w:ind w:left="5685" w:hanging="180"/>
      </w:pPr>
    </w:lvl>
    <w:lvl w:ilvl="3" w:tplc="0427000F">
      <w:start w:val="1"/>
      <w:numFmt w:val="decimal"/>
      <w:lvlText w:val="%4."/>
      <w:lvlJc w:val="left"/>
      <w:pPr>
        <w:ind w:left="6405" w:hanging="360"/>
      </w:pPr>
    </w:lvl>
    <w:lvl w:ilvl="4" w:tplc="04270019">
      <w:start w:val="1"/>
      <w:numFmt w:val="lowerLetter"/>
      <w:lvlText w:val="%5."/>
      <w:lvlJc w:val="left"/>
      <w:pPr>
        <w:ind w:left="7125" w:hanging="360"/>
      </w:pPr>
    </w:lvl>
    <w:lvl w:ilvl="5" w:tplc="0427001B">
      <w:start w:val="1"/>
      <w:numFmt w:val="lowerRoman"/>
      <w:lvlText w:val="%6."/>
      <w:lvlJc w:val="right"/>
      <w:pPr>
        <w:ind w:left="7845" w:hanging="180"/>
      </w:pPr>
    </w:lvl>
    <w:lvl w:ilvl="6" w:tplc="0427000F">
      <w:start w:val="1"/>
      <w:numFmt w:val="decimal"/>
      <w:lvlText w:val="%7."/>
      <w:lvlJc w:val="left"/>
      <w:pPr>
        <w:ind w:left="8565" w:hanging="360"/>
      </w:pPr>
    </w:lvl>
    <w:lvl w:ilvl="7" w:tplc="04270019">
      <w:start w:val="1"/>
      <w:numFmt w:val="lowerLetter"/>
      <w:lvlText w:val="%8."/>
      <w:lvlJc w:val="left"/>
      <w:pPr>
        <w:ind w:left="9285" w:hanging="360"/>
      </w:pPr>
    </w:lvl>
    <w:lvl w:ilvl="8" w:tplc="0427001B">
      <w:start w:val="1"/>
      <w:numFmt w:val="lowerRoman"/>
      <w:lvlText w:val="%9."/>
      <w:lvlJc w:val="right"/>
      <w:pPr>
        <w:ind w:left="100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04"/>
    <w:rsid w:val="005D2404"/>
    <w:rsid w:val="0075470F"/>
    <w:rsid w:val="00C13CC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AA8F9E-E8F8-4B4F-A652-F870436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uiPriority w:val="34"/>
    <w:qFormat/>
    <w:pPr>
      <w:ind w:left="720"/>
      <w:contextualSpacing/>
    </w:pPr>
  </w:style>
  <w:style w:type="character" w:styleId="Hipersaitas">
    <w:name w:val="Hyperlink"/>
    <w:basedOn w:val="Numatytasispastraiposriftas"/>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tar.lt/portal/legalAct.html?documentId=22071860050011e9a5eaf2cd290f1944" TargetMode="External"/><Relationship Id="rId26" Type="http://schemas.openxmlformats.org/officeDocument/2006/relationships/hyperlink" Target="https://www.e-tar.lt/portal/legalAct.html?documentId=4f9cf8f0456d11e9a221b04854b985af" TargetMode="External"/><Relationship Id="rId39" Type="http://schemas.openxmlformats.org/officeDocument/2006/relationships/hyperlink" Target="https://www.e-tar.lt/portal/legalAct.html?documentId=TAR.399D87897858" TargetMode="External"/><Relationship Id="rId21" Type="http://schemas.openxmlformats.org/officeDocument/2006/relationships/hyperlink" Target="https://www.e-tar.lt/portal/legalAct.html?documentId=ddad3370708f11e8ae2bfd1913d66d57" TargetMode="External"/><Relationship Id="rId34" Type="http://schemas.openxmlformats.org/officeDocument/2006/relationships/header" Target="header5.xml"/><Relationship Id="rId42" Type="http://schemas.openxmlformats.org/officeDocument/2006/relationships/hyperlink" Target="https://www.e-tar.lt/portal/legalAct.html?documentId=TAR.FCA51EA1DB39" TargetMode="External"/><Relationship Id="rId47" Type="http://schemas.openxmlformats.org/officeDocument/2006/relationships/hyperlink" Target="https://www.e-tar.lt/portal/legalAct.html?documentId=TAR.399D87897858" TargetMode="External"/><Relationship Id="rId50" Type="http://schemas.openxmlformats.org/officeDocument/2006/relationships/hyperlink" Target="https://www.e-tar.lt/portal/legalAct.html?documentId=712b1490bc0311e487a3c49dd729baa4" TargetMode="External"/><Relationship Id="rId55" Type="http://schemas.openxmlformats.org/officeDocument/2006/relationships/hyperlink" Target="https://www.e-tar.lt/portal/legalAct.html?documentId=22071860050011e9a5eaf2cd290f1944" TargetMode="External"/><Relationship Id="rId63" Type="http://schemas.openxmlformats.org/officeDocument/2006/relationships/hyperlink" Target="https://www.e-tar.lt/portal/legalAct.html?documentId=TAR.399D87897858" TargetMode="External"/><Relationship Id="rId68" Type="http://schemas.openxmlformats.org/officeDocument/2006/relationships/hyperlink" Target="https://www.e-tar.lt/portal/legalAct.html?documentId=TAR.FADD76528530" TargetMode="External"/><Relationship Id="rId76" Type="http://schemas.openxmlformats.org/officeDocument/2006/relationships/hyperlink" Target="https://www.e-tar.lt/portal/legalAct.html?documentId=ce632d2017ac11e88456d055fb6f6244" TargetMode="External"/><Relationship Id="rId7" Type="http://schemas.openxmlformats.org/officeDocument/2006/relationships/hyperlink" Target="https://www.e-tar.lt/portal/legalAct.html?documentId=TAR.C78E1A540892" TargetMode="External"/><Relationship Id="rId71" Type="http://schemas.openxmlformats.org/officeDocument/2006/relationships/hyperlink" Target="https://www.e-tar.lt/portal/legalAct.html?documentId=a440832089a411e397b5c02d3197f382" TargetMode="Externa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https://www.e-tar.lt/portal/legalAct.html?documentId=4f9cf8f0456d11e9a221b04854b985af" TargetMode="External"/><Relationship Id="rId11" Type="http://schemas.openxmlformats.org/officeDocument/2006/relationships/header" Target="header1.xml"/><Relationship Id="rId24" Type="http://schemas.openxmlformats.org/officeDocument/2006/relationships/hyperlink" Target="https://www.e-tar.lt/portal/legalAct.html?documentId=4f9cf8f0456d11e9a221b04854b985af" TargetMode="External"/><Relationship Id="rId32" Type="http://schemas.openxmlformats.org/officeDocument/2006/relationships/hyperlink" Target="https://www.e-tar.lt/portal/legalAct.html?documentId=ce632d2017ac11e88456d055fb6f6244" TargetMode="External"/><Relationship Id="rId37" Type="http://schemas.openxmlformats.org/officeDocument/2006/relationships/header" Target="header6.xml"/><Relationship Id="rId40" Type="http://schemas.openxmlformats.org/officeDocument/2006/relationships/hyperlink" Target="https://www.e-tar.lt/portal/legalAct.html?documentId=TAR.E3FC02B8B53B" TargetMode="External"/><Relationship Id="rId45" Type="http://schemas.openxmlformats.org/officeDocument/2006/relationships/hyperlink" Target="https://www.e-tar.lt/portal/legalAct.html?documentId=ce632d2017ac11e88456d055fb6f6244" TargetMode="External"/><Relationship Id="rId53" Type="http://schemas.openxmlformats.org/officeDocument/2006/relationships/hyperlink" Target="https://www.e-tar.lt/portal/legalAct.html?documentId=712b1490bc0311e487a3c49dd729baa4" TargetMode="External"/><Relationship Id="rId58" Type="http://schemas.openxmlformats.org/officeDocument/2006/relationships/hyperlink" Target="https://www.e-tar.lt/portal/legalAct.html?documentId=22071860050011e9a5eaf2cd290f1944" TargetMode="External"/><Relationship Id="rId66" Type="http://schemas.openxmlformats.org/officeDocument/2006/relationships/hyperlink" Target="https://www.e-tar.lt/portal/legalAct.html?documentId=TAR.FCA51EA1DB39" TargetMode="External"/><Relationship Id="rId74" Type="http://schemas.openxmlformats.org/officeDocument/2006/relationships/hyperlink" Target="https://www.e-tar.lt/portal/legalAct.html?documentId=903d62b0aed411e5b12fbb7dc920ee2c" TargetMode="External"/><Relationship Id="rId79" Type="http://schemas.openxmlformats.org/officeDocument/2006/relationships/hyperlink" Target="https://www.e-tar.lt/portal/legalAct.html?documentId=4f9cf8f0456d11e9a221b04854b985af" TargetMode="External"/><Relationship Id="rId5" Type="http://schemas.openxmlformats.org/officeDocument/2006/relationships/footnotes" Target="footnotes.xml"/><Relationship Id="rId61" Type="http://schemas.openxmlformats.org/officeDocument/2006/relationships/hyperlink" Target="https://www.e-tar.lt/portal/legalAct.html?documentId=22071860050011e9a5eaf2cd290f1944" TargetMode="External"/><Relationship Id="rId10" Type="http://schemas.openxmlformats.org/officeDocument/2006/relationships/hyperlink" Target="https://www.e-tar.lt/portal/legalAct.html?documentId=712b1490bc0311e487a3c49dd729baa4" TargetMode="External"/><Relationship Id="rId19" Type="http://schemas.openxmlformats.org/officeDocument/2006/relationships/hyperlink" Target="https://www.e-tar.lt/portal/legalAct.html?documentId=4f9cf8f0456d11e9a221b04854b985af" TargetMode="External"/><Relationship Id="rId31" Type="http://schemas.openxmlformats.org/officeDocument/2006/relationships/hyperlink" Target="https://www.e-tar.lt/portal/legalAct.html?documentId=903d62b0aed411e5b12fbb7dc920ee2c" TargetMode="External"/><Relationship Id="rId44" Type="http://schemas.openxmlformats.org/officeDocument/2006/relationships/hyperlink" Target="https://www.e-tar.lt/portal/legalAct.html?documentId=712b1490bc0311e487a3c49dd729baa4" TargetMode="External"/><Relationship Id="rId52" Type="http://schemas.openxmlformats.org/officeDocument/2006/relationships/hyperlink" Target="https://www.e-tar.lt/portal/legalAct.html?documentId=22071860050011e9a5eaf2cd290f1944" TargetMode="External"/><Relationship Id="rId60" Type="http://schemas.openxmlformats.org/officeDocument/2006/relationships/hyperlink" Target="https://www.e-tar.lt/portal/legalAct.html?documentId=ce632d2017ac11e88456d055fb6f6244" TargetMode="External"/><Relationship Id="rId65" Type="http://schemas.openxmlformats.org/officeDocument/2006/relationships/hyperlink" Target="https://www.e-tar.lt/portal/legalAct.html?documentId=TAR.AF1382B0AD2E" TargetMode="External"/><Relationship Id="rId73" Type="http://schemas.openxmlformats.org/officeDocument/2006/relationships/hyperlink" Target="https://www.e-tar.lt/portal/legalAct.html?documentId=712b1490bc0311e487a3c49dd729baa4" TargetMode="External"/><Relationship Id="rId78" Type="http://schemas.openxmlformats.org/officeDocument/2006/relationships/hyperlink" Target="https://www.e-tar.lt/portal/legalAct.html?documentId=22071860050011e9a5eaf2cd290f1944"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oter" Target="footer2.xml"/><Relationship Id="rId22" Type="http://schemas.openxmlformats.org/officeDocument/2006/relationships/hyperlink" Target="https://www.e-tar.lt/portal/legalAct.html?documentId=4f9cf8f0456d11e9a221b04854b985af" TargetMode="External"/><Relationship Id="rId27" Type="http://schemas.openxmlformats.org/officeDocument/2006/relationships/hyperlink" Target="https://www.e-tar.lt/portal/legalAct.html?documentId=4f9cf8f0456d11e9a221b04854b985af" TargetMode="External"/><Relationship Id="rId30" Type="http://schemas.openxmlformats.org/officeDocument/2006/relationships/hyperlink" Target="https://www.e-tar.lt/portal/legalAct.html?documentId=712b1490bc0311e487a3c49dd729baa4" TargetMode="External"/><Relationship Id="rId35" Type="http://schemas.openxmlformats.org/officeDocument/2006/relationships/footer" Target="footer4.xml"/><Relationship Id="rId43" Type="http://schemas.openxmlformats.org/officeDocument/2006/relationships/hyperlink" Target="https://www.e-tar.lt/portal/legalAct.html?documentId=TAR.C8E955A0CDD0" TargetMode="External"/><Relationship Id="rId48" Type="http://schemas.openxmlformats.org/officeDocument/2006/relationships/hyperlink" Target="https://www.e-tar.lt/portal/legalAct.html?documentId=TAR.AF1382B0AD2E" TargetMode="External"/><Relationship Id="rId56" Type="http://schemas.openxmlformats.org/officeDocument/2006/relationships/hyperlink" Target="https://www.e-tar.lt/portal/legalAct.html?documentId=712b1490bc0311e487a3c49dd729baa4" TargetMode="External"/><Relationship Id="rId64" Type="http://schemas.openxmlformats.org/officeDocument/2006/relationships/hyperlink" Target="https://www.e-tar.lt/portal/legalAct.html?documentId=TAR.E3FC02B8B53B" TargetMode="External"/><Relationship Id="rId69" Type="http://schemas.openxmlformats.org/officeDocument/2006/relationships/hyperlink" Target="https://www.e-tar.lt/portal/legalAct.html?documentId=TAR.E015E1EA5C2C" TargetMode="External"/><Relationship Id="rId77" Type="http://schemas.openxmlformats.org/officeDocument/2006/relationships/hyperlink" Target="https://www.e-tar.lt/portal/legalAct.html?documentId=ddad3370708f11e8ae2bfd1913d66d57" TargetMode="External"/><Relationship Id="rId8" Type="http://schemas.openxmlformats.org/officeDocument/2006/relationships/image" Target="media/image1.wmf"/><Relationship Id="rId51" Type="http://schemas.openxmlformats.org/officeDocument/2006/relationships/hyperlink" Target="https://www.e-tar.lt/portal/legalAct.html?documentId=ce632d2017ac11e88456d055fb6f6244" TargetMode="External"/><Relationship Id="rId72" Type="http://schemas.openxmlformats.org/officeDocument/2006/relationships/hyperlink" Target="https://www.e-tar.lt/portal/legalAct.html?documentId=e3283a60efcf11e3bb22becb572235f5"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tar.lt/portal/legalAct.html?documentId=22071860050011e9a5eaf2cd290f1944" TargetMode="External"/><Relationship Id="rId25" Type="http://schemas.openxmlformats.org/officeDocument/2006/relationships/hyperlink" Target="https://www.e-tar.lt/portal/legalAct.html?documentId=4f9cf8f0456d11e9a221b04854b985af"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yperlink" Target="https://www.e-tar.lt/portal/legalAct.html?documentId=22071860050011e9a5eaf2cd290f1944" TargetMode="External"/><Relationship Id="rId59" Type="http://schemas.openxmlformats.org/officeDocument/2006/relationships/hyperlink" Target="https://www.e-tar.lt/portal/legalAct.html?documentId=712b1490bc0311e487a3c49dd729baa4" TargetMode="External"/><Relationship Id="rId67" Type="http://schemas.openxmlformats.org/officeDocument/2006/relationships/hyperlink" Target="https://www.e-tar.lt/portal/legalAct.html?documentId=TAR.674F6168187A" TargetMode="External"/><Relationship Id="rId20" Type="http://schemas.openxmlformats.org/officeDocument/2006/relationships/hyperlink" Target="https://www.e-tar.lt/portal/legalAct.html?documentId=4f9cf8f0456d11e9a221b04854b985af" TargetMode="External"/><Relationship Id="rId41" Type="http://schemas.openxmlformats.org/officeDocument/2006/relationships/hyperlink" Target="https://www.e-tar.lt/portal/legalAct.html?documentId=TAR.AF1382B0AD2E" TargetMode="External"/><Relationship Id="rId54" Type="http://schemas.openxmlformats.org/officeDocument/2006/relationships/hyperlink" Target="https://www.e-tar.lt/portal/legalAct.html?documentId=ce632d2017ac11e88456d055fb6f6244" TargetMode="External"/><Relationship Id="rId62" Type="http://schemas.openxmlformats.org/officeDocument/2006/relationships/hyperlink" Target="https://www.e-tar.lt/portal/legalAct.html?documentId=TAR.0C8436EE4FF0" TargetMode="External"/><Relationship Id="rId70" Type="http://schemas.openxmlformats.org/officeDocument/2006/relationships/hyperlink" Target="https://www.e-tar.lt/portal/legalAct.html?documentId=TAR.C8E955A0CDD0" TargetMode="External"/><Relationship Id="rId75" Type="http://schemas.openxmlformats.org/officeDocument/2006/relationships/hyperlink" Target="https://www.e-tar.lt/portal/legalAct.html?documentId=ebda63902b2211e78397ae072f58c50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www.e-tar.lt/portal/legalAct.html?documentId=4f9cf8f0456d11e9a221b04854b985af" TargetMode="External"/><Relationship Id="rId28" Type="http://schemas.openxmlformats.org/officeDocument/2006/relationships/hyperlink" Target="https://www.e-tar.lt/portal/legalAct.html?documentId=22071860050011e9a5eaf2cd290f1944" TargetMode="External"/><Relationship Id="rId36" Type="http://schemas.openxmlformats.org/officeDocument/2006/relationships/footer" Target="footer5.xml"/><Relationship Id="rId49" Type="http://schemas.openxmlformats.org/officeDocument/2006/relationships/hyperlink" Target="https://www.e-tar.lt/portal/legalAct.html?documentId=TAR.E015E1EA5C2C" TargetMode="External"/><Relationship Id="rId57" Type="http://schemas.openxmlformats.org/officeDocument/2006/relationships/hyperlink" Target="https://www.e-tar.lt/portal/legalAct.html?documentId=ce632d2017ac11e88456d055fb6f624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41538</Words>
  <Characters>23678</Characters>
  <Application>Microsoft Office Word</Application>
  <DocSecurity>0</DocSecurity>
  <Lines>197</Lines>
  <Paragraphs>130</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
  <LinksUpToDate>false</LinksUpToDate>
  <CharactersWithSpaces>65086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Rima</dc:creator>
  <cp:lastModifiedBy>DZIKAITĖ Jolanta</cp:lastModifiedBy>
  <cp:revision>2</cp:revision>
  <dcterms:created xsi:type="dcterms:W3CDTF">2019-03-26T10:51:00Z</dcterms:created>
  <dcterms:modified xsi:type="dcterms:W3CDTF">2019-03-26T10:51:00Z</dcterms:modified>
</cp:coreProperties>
</file>